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57" w:rsidRPr="00771597" w:rsidRDefault="006F2857" w:rsidP="00771597">
      <w:pPr>
        <w:rPr>
          <w:rFonts w:ascii="Arial Narrow" w:eastAsia="Calibri" w:hAnsi="Arial Narrow"/>
          <w:b/>
          <w:sz w:val="24"/>
          <w:szCs w:val="24"/>
          <w:lang w:eastAsia="en-US"/>
        </w:rPr>
      </w:pPr>
    </w:p>
    <w:p w:rsidR="00C8731B" w:rsidRPr="00771597" w:rsidRDefault="00C8731B" w:rsidP="00771597">
      <w:pPr>
        <w:rPr>
          <w:rFonts w:ascii="Arial Narrow" w:eastAsia="Calibri" w:hAnsi="Arial Narrow"/>
          <w:b/>
          <w:sz w:val="24"/>
          <w:szCs w:val="24"/>
          <w:lang w:eastAsia="en-US"/>
        </w:rPr>
      </w:pPr>
    </w:p>
    <w:p w:rsidR="006F2857" w:rsidRPr="00771597" w:rsidRDefault="009700BF" w:rsidP="00771597">
      <w:pPr>
        <w:jc w:val="center"/>
        <w:rPr>
          <w:rFonts w:ascii="Arial Narrow" w:eastAsia="Calibri" w:hAnsi="Arial Narrow"/>
          <w:b/>
          <w:sz w:val="24"/>
          <w:szCs w:val="24"/>
          <w:lang w:eastAsia="en-US"/>
        </w:rPr>
      </w:pPr>
      <w:r w:rsidRPr="00771597">
        <w:rPr>
          <w:rFonts w:ascii="Arial Narrow" w:eastAsia="Calibri" w:hAnsi="Arial Narrow"/>
          <w:b/>
          <w:sz w:val="24"/>
          <w:szCs w:val="24"/>
          <w:lang w:eastAsia="en-US"/>
        </w:rPr>
        <w:t>JUSTIFICATIVA</w:t>
      </w:r>
    </w:p>
    <w:p w:rsidR="004D4D36" w:rsidRPr="00771597" w:rsidRDefault="004D4D36" w:rsidP="00771597">
      <w:pPr>
        <w:jc w:val="center"/>
        <w:rPr>
          <w:rFonts w:ascii="Arial Narrow" w:eastAsia="Calibri" w:hAnsi="Arial Narrow"/>
          <w:b/>
          <w:sz w:val="24"/>
          <w:szCs w:val="24"/>
          <w:lang w:eastAsia="en-US"/>
        </w:rPr>
      </w:pPr>
    </w:p>
    <w:p w:rsidR="00AD1FC9" w:rsidRPr="00B754B7" w:rsidRDefault="00E75E69" w:rsidP="0036679F">
      <w:pPr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36679F">
        <w:rPr>
          <w:rFonts w:ascii="Arial Narrow" w:hAnsi="Arial Narrow"/>
          <w:sz w:val="22"/>
          <w:szCs w:val="22"/>
        </w:rPr>
        <w:tab/>
      </w:r>
      <w:r w:rsidR="0036679F" w:rsidRPr="00B754B7">
        <w:rPr>
          <w:rFonts w:ascii="Arial Narrow" w:hAnsi="Arial Narrow"/>
          <w:bCs/>
          <w:sz w:val="22"/>
          <w:szCs w:val="22"/>
        </w:rPr>
        <w:t>A</w:t>
      </w:r>
      <w:r w:rsidR="0095468F" w:rsidRPr="00B754B7">
        <w:rPr>
          <w:rFonts w:ascii="Arial Narrow" w:hAnsi="Arial Narrow"/>
          <w:bCs/>
          <w:sz w:val="22"/>
          <w:szCs w:val="22"/>
        </w:rPr>
        <w:t xml:space="preserve"> </w:t>
      </w:r>
      <w:r w:rsidR="00D555C2" w:rsidRPr="00B754B7">
        <w:rPr>
          <w:rFonts w:ascii="Arial Narrow" w:hAnsi="Arial Narrow"/>
          <w:b/>
          <w:sz w:val="22"/>
          <w:szCs w:val="22"/>
        </w:rPr>
        <w:t>Secretaria</w:t>
      </w:r>
      <w:r w:rsidR="0095468F" w:rsidRPr="00B754B7">
        <w:rPr>
          <w:rFonts w:ascii="Arial Narrow" w:hAnsi="Arial Narrow"/>
          <w:b/>
          <w:sz w:val="22"/>
          <w:szCs w:val="22"/>
        </w:rPr>
        <w:t xml:space="preserve"> Municipal de </w:t>
      </w:r>
      <w:r w:rsidR="00B754B7" w:rsidRPr="00B754B7">
        <w:rPr>
          <w:rFonts w:ascii="Arial Narrow" w:hAnsi="Arial Narrow"/>
          <w:b/>
          <w:sz w:val="22"/>
          <w:szCs w:val="22"/>
        </w:rPr>
        <w:t>Gestão</w:t>
      </w:r>
      <w:r w:rsidR="00D51CA0" w:rsidRPr="00B754B7">
        <w:rPr>
          <w:rFonts w:ascii="Arial Narrow" w:hAnsi="Arial Narrow"/>
          <w:b/>
          <w:sz w:val="22"/>
          <w:szCs w:val="22"/>
        </w:rPr>
        <w:t xml:space="preserve"> </w:t>
      </w:r>
      <w:r w:rsidR="00AD1FC9" w:rsidRPr="00B754B7">
        <w:rPr>
          <w:rFonts w:ascii="Arial Narrow" w:hAnsi="Arial Narrow"/>
          <w:sz w:val="22"/>
          <w:szCs w:val="22"/>
        </w:rPr>
        <w:t xml:space="preserve">vem, justificar o procedimento de </w:t>
      </w:r>
      <w:bookmarkStart w:id="0" w:name="_Hlk153462288"/>
      <w:r w:rsidR="00D555C2" w:rsidRPr="00B754B7">
        <w:rPr>
          <w:rFonts w:ascii="Arial Narrow" w:hAnsi="Arial Narrow"/>
          <w:sz w:val="22"/>
          <w:szCs w:val="22"/>
        </w:rPr>
        <w:t>Inexigibilidade de</w:t>
      </w:r>
      <w:r w:rsidR="00AD1FC9" w:rsidRPr="00B754B7">
        <w:rPr>
          <w:rFonts w:ascii="Arial Narrow" w:hAnsi="Arial Narrow"/>
          <w:sz w:val="22"/>
          <w:szCs w:val="22"/>
        </w:rPr>
        <w:t xml:space="preserve"> licitação</w:t>
      </w:r>
      <w:r w:rsidR="00DA3092" w:rsidRPr="00B754B7">
        <w:rPr>
          <w:rFonts w:ascii="Arial Narrow" w:hAnsi="Arial Narrow"/>
          <w:sz w:val="22"/>
          <w:szCs w:val="22"/>
        </w:rPr>
        <w:t xml:space="preserve"> para</w:t>
      </w:r>
      <w:r w:rsidR="00AD1FC9" w:rsidRPr="00B754B7">
        <w:rPr>
          <w:rFonts w:ascii="Arial Narrow" w:hAnsi="Arial Narrow"/>
          <w:sz w:val="22"/>
          <w:szCs w:val="22"/>
        </w:rPr>
        <w:t xml:space="preserve"> </w:t>
      </w:r>
      <w:bookmarkEnd w:id="0"/>
      <w:r w:rsidR="00B754B7" w:rsidRPr="00B754B7">
        <w:rPr>
          <w:rFonts w:ascii="Arial Narrow" w:hAnsi="Arial Narrow" w:cs="Arial"/>
          <w:bCs/>
          <w:sz w:val="22"/>
          <w:szCs w:val="22"/>
        </w:rPr>
        <w:t xml:space="preserve">Locação de imóvel destinado ao funcionamento da Sala Mineira do Empreendedor, localizado a Rua 64 Nº 51 B Centro - Sala 03 - Município de </w:t>
      </w:r>
      <w:proofErr w:type="spellStart"/>
      <w:proofErr w:type="gramStart"/>
      <w:r w:rsidR="00B754B7" w:rsidRPr="00B754B7">
        <w:rPr>
          <w:rFonts w:ascii="Arial Narrow" w:hAnsi="Arial Narrow" w:cs="Arial"/>
          <w:bCs/>
          <w:sz w:val="22"/>
          <w:szCs w:val="22"/>
        </w:rPr>
        <w:t>Ibiá-MG</w:t>
      </w:r>
      <w:proofErr w:type="spellEnd"/>
      <w:proofErr w:type="gramEnd"/>
      <w:r w:rsidR="00B754B7" w:rsidRPr="00B754B7">
        <w:rPr>
          <w:rFonts w:ascii="Arial Narrow" w:hAnsi="Arial Narrow" w:cs="Arial"/>
          <w:bCs/>
          <w:sz w:val="22"/>
          <w:szCs w:val="22"/>
        </w:rPr>
        <w:t>, para atender as necessidades da Secretaria Municipal de Gestão</w:t>
      </w:r>
      <w:r w:rsidR="00AD1FC9" w:rsidRPr="00B754B7">
        <w:rPr>
          <w:rFonts w:ascii="Arial Narrow" w:hAnsi="Arial Narrow"/>
          <w:sz w:val="22"/>
          <w:szCs w:val="22"/>
        </w:rPr>
        <w:t>, a escolha do imóvel deu-se dentre outras:</w:t>
      </w:r>
    </w:p>
    <w:p w:rsidR="00AD1FC9" w:rsidRPr="00D52296" w:rsidRDefault="00AD1FC9" w:rsidP="0036679F">
      <w:pPr>
        <w:spacing w:after="120" w:line="276" w:lineRule="auto"/>
        <w:jc w:val="both"/>
        <w:rPr>
          <w:rFonts w:ascii="Arial Narrow" w:hAnsi="Arial Narrow"/>
          <w:sz w:val="22"/>
          <w:szCs w:val="22"/>
        </w:rPr>
      </w:pPr>
    </w:p>
    <w:p w:rsidR="00DA3092" w:rsidRPr="00D52296" w:rsidRDefault="00AD1FC9" w:rsidP="0036679F">
      <w:pPr>
        <w:pStyle w:val="SemEspaamento"/>
        <w:numPr>
          <w:ilvl w:val="0"/>
          <w:numId w:val="9"/>
        </w:numPr>
        <w:spacing w:line="276" w:lineRule="auto"/>
        <w:ind w:left="720" w:firstLine="720"/>
        <w:jc w:val="both"/>
        <w:rPr>
          <w:rFonts w:ascii="Arial Narrow" w:eastAsia="Times New Roman" w:hAnsi="Arial Narrow"/>
          <w:bCs/>
          <w:lang w:eastAsia="pt-BR"/>
        </w:rPr>
      </w:pPr>
      <w:r w:rsidRPr="00D52296">
        <w:rPr>
          <w:rFonts w:ascii="Arial Narrow" w:eastAsia="Times New Roman" w:hAnsi="Arial Narrow"/>
          <w:bCs/>
          <w:lang w:eastAsia="pt-BR"/>
        </w:rPr>
        <w:t>Localização:</w:t>
      </w:r>
      <w:r w:rsidR="0091406F" w:rsidRPr="00D52296">
        <w:rPr>
          <w:rFonts w:ascii="Arial Narrow" w:eastAsia="Times New Roman" w:hAnsi="Arial Narrow"/>
          <w:bCs/>
          <w:lang w:eastAsia="pt-BR"/>
        </w:rPr>
        <w:t xml:space="preserve"> </w:t>
      </w:r>
      <w:r w:rsidR="00B754B7">
        <w:rPr>
          <w:rFonts w:ascii="Arial Narrow" w:hAnsi="Arial Narrow" w:cs="Arial"/>
          <w:bCs/>
        </w:rPr>
        <w:t>Rua 64 Nº 51 B</w:t>
      </w:r>
      <w:r w:rsidR="0036679F" w:rsidRPr="00D52296">
        <w:rPr>
          <w:rFonts w:ascii="Arial Narrow" w:hAnsi="Arial Narrow" w:cs="Arial"/>
          <w:bCs/>
        </w:rPr>
        <w:t xml:space="preserve"> </w:t>
      </w:r>
      <w:r w:rsidR="00B754B7">
        <w:rPr>
          <w:rFonts w:ascii="Arial Narrow" w:hAnsi="Arial Narrow" w:cs="Arial"/>
          <w:bCs/>
        </w:rPr>
        <w:t>Centro -</w:t>
      </w:r>
      <w:r w:rsidR="0036679F" w:rsidRPr="00D52296">
        <w:rPr>
          <w:rFonts w:ascii="Arial Narrow" w:hAnsi="Arial Narrow" w:cs="Arial"/>
          <w:bCs/>
        </w:rPr>
        <w:t xml:space="preserve"> Município de </w:t>
      </w:r>
      <w:proofErr w:type="spellStart"/>
      <w:proofErr w:type="gramStart"/>
      <w:r w:rsidR="0036679F" w:rsidRPr="00D52296">
        <w:rPr>
          <w:rFonts w:ascii="Arial Narrow" w:hAnsi="Arial Narrow" w:cs="Arial"/>
          <w:bCs/>
        </w:rPr>
        <w:t>Ibiá-MG</w:t>
      </w:r>
      <w:proofErr w:type="spellEnd"/>
      <w:proofErr w:type="gramEnd"/>
      <w:r w:rsidR="0036679F" w:rsidRPr="00D52296">
        <w:rPr>
          <w:rFonts w:ascii="Arial Narrow" w:hAnsi="Arial Narrow" w:cs="Arial"/>
          <w:bCs/>
        </w:rPr>
        <w:t>.</w:t>
      </w:r>
    </w:p>
    <w:p w:rsidR="0036679F" w:rsidRPr="00D52296" w:rsidRDefault="0036679F" w:rsidP="0036679F">
      <w:pPr>
        <w:pStyle w:val="SemEspaamento"/>
        <w:spacing w:line="276" w:lineRule="auto"/>
        <w:ind w:left="1440"/>
        <w:jc w:val="both"/>
        <w:rPr>
          <w:rFonts w:ascii="Arial Narrow" w:eastAsia="Times New Roman" w:hAnsi="Arial Narrow"/>
          <w:bCs/>
          <w:lang w:eastAsia="pt-BR"/>
        </w:rPr>
      </w:pPr>
    </w:p>
    <w:p w:rsidR="00583C2C" w:rsidRPr="00D52296" w:rsidRDefault="00AD1FC9" w:rsidP="00771597">
      <w:pPr>
        <w:ind w:firstLine="709"/>
        <w:jc w:val="both"/>
        <w:rPr>
          <w:rFonts w:ascii="Arial Narrow" w:hAnsi="Arial Narrow"/>
          <w:sz w:val="22"/>
          <w:szCs w:val="22"/>
        </w:rPr>
      </w:pPr>
      <w:r w:rsidRPr="00D52296">
        <w:rPr>
          <w:rFonts w:ascii="Arial Narrow" w:hAnsi="Arial Narrow"/>
          <w:bCs/>
          <w:sz w:val="22"/>
          <w:szCs w:val="22"/>
        </w:rPr>
        <w:t xml:space="preserve">Finalidade: </w:t>
      </w:r>
    </w:p>
    <w:p w:rsidR="00583C2C" w:rsidRPr="00D52296" w:rsidRDefault="00583C2C" w:rsidP="00771597">
      <w:pPr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:rsidR="00961051" w:rsidRPr="00D52296" w:rsidRDefault="00674ECD" w:rsidP="00771597">
      <w:pPr>
        <w:ind w:firstLine="708"/>
        <w:jc w:val="both"/>
        <w:rPr>
          <w:rFonts w:ascii="Arial Narrow" w:eastAsiaTheme="minorHAnsi" w:hAnsi="Arial Narrow"/>
          <w:color w:val="000000"/>
          <w:sz w:val="22"/>
          <w:szCs w:val="22"/>
          <w:lang w:eastAsia="en-US"/>
        </w:rPr>
      </w:pPr>
      <w:r w:rsidRPr="00D52296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>Trata-se de imóvel</w:t>
      </w:r>
      <w:r w:rsidR="00B754B7">
        <w:rPr>
          <w:rFonts w:ascii="Arial Narrow" w:hAnsi="Arial Narrow" w:cs="Arial"/>
          <w:bCs/>
          <w:sz w:val="22"/>
          <w:szCs w:val="22"/>
        </w:rPr>
        <w:t xml:space="preserve"> comercia</w:t>
      </w:r>
      <w:r w:rsidR="0036679F" w:rsidRPr="00D52296">
        <w:rPr>
          <w:rFonts w:ascii="Arial Narrow" w:hAnsi="Arial Narrow" w:cs="Arial"/>
          <w:bCs/>
          <w:sz w:val="22"/>
          <w:szCs w:val="22"/>
        </w:rPr>
        <w:t>l</w:t>
      </w:r>
      <w:r w:rsidRPr="00D52296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>, em bom estado de conservação</w:t>
      </w:r>
      <w:r w:rsidR="00961051" w:rsidRPr="00D52296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>. A construção está em boas condições de uso para fins de que se destina, conforme fotos anexas. O local é servido de toda infraestrutura básica, tais como: via pavimentada, acesso à rede de água e esgoto, telefonia, internet, energia elétrica e coleta de lixo.</w:t>
      </w:r>
    </w:p>
    <w:p w:rsidR="00BC0DED" w:rsidRPr="00D52296" w:rsidRDefault="00BC0DED" w:rsidP="00771597">
      <w:pPr>
        <w:pStyle w:val="PargrafodaLista"/>
        <w:spacing w:before="72"/>
        <w:ind w:left="0" w:firstLine="708"/>
        <w:jc w:val="both"/>
        <w:rPr>
          <w:rFonts w:ascii="Arial Narrow" w:hAnsi="Arial Narrow"/>
          <w:color w:val="000000"/>
          <w:spacing w:val="-1"/>
          <w:sz w:val="22"/>
          <w:szCs w:val="22"/>
          <w:lang w:val="pt-PT"/>
        </w:rPr>
      </w:pPr>
    </w:p>
    <w:p w:rsidR="0095468F" w:rsidRPr="00D52296" w:rsidRDefault="0095468F" w:rsidP="00DA3092">
      <w:pPr>
        <w:pStyle w:val="PargrafodaLista"/>
        <w:spacing w:before="72"/>
        <w:ind w:left="0" w:firstLine="708"/>
        <w:jc w:val="both"/>
        <w:rPr>
          <w:rFonts w:ascii="Arial Narrow" w:hAnsi="Arial Narrow"/>
          <w:color w:val="000000"/>
          <w:spacing w:val="-1"/>
          <w:sz w:val="22"/>
          <w:szCs w:val="22"/>
          <w:lang w:val="pt-PT"/>
        </w:rPr>
      </w:pPr>
      <w:r w:rsidRPr="00D52296">
        <w:rPr>
          <w:rFonts w:ascii="Arial Narrow" w:hAnsi="Arial Narrow"/>
          <w:color w:val="000000"/>
          <w:spacing w:val="-1"/>
          <w:sz w:val="22"/>
          <w:szCs w:val="22"/>
          <w:lang w:val="pt-PT"/>
        </w:rPr>
        <w:t xml:space="preserve">Vale ressaltar que o municipio de </w:t>
      </w:r>
      <w:r w:rsidR="00674ECD" w:rsidRPr="00D52296">
        <w:rPr>
          <w:rFonts w:ascii="Arial Narrow" w:hAnsi="Arial Narrow"/>
          <w:color w:val="000000"/>
          <w:spacing w:val="-1"/>
          <w:sz w:val="22"/>
          <w:szCs w:val="22"/>
          <w:lang w:val="pt-PT"/>
        </w:rPr>
        <w:t>Ibiá</w:t>
      </w:r>
      <w:r w:rsidRPr="00D52296">
        <w:rPr>
          <w:rFonts w:ascii="Arial Narrow" w:hAnsi="Arial Narrow"/>
          <w:color w:val="000000"/>
          <w:spacing w:val="-1"/>
          <w:sz w:val="22"/>
          <w:szCs w:val="22"/>
          <w:lang w:val="pt-PT"/>
        </w:rPr>
        <w:t>/MG, não possui imovél</w:t>
      </w:r>
      <w:r w:rsidR="008136E2" w:rsidRPr="00D52296">
        <w:rPr>
          <w:rFonts w:ascii="Arial Narrow" w:hAnsi="Arial Narrow"/>
          <w:color w:val="000000"/>
          <w:spacing w:val="-1"/>
          <w:sz w:val="22"/>
          <w:szCs w:val="22"/>
          <w:lang w:val="pt-PT"/>
        </w:rPr>
        <w:t xml:space="preserve"> adequado disponível para locação </w:t>
      </w:r>
      <w:r w:rsidR="00DA3092" w:rsidRPr="00D52296">
        <w:rPr>
          <w:rFonts w:ascii="Arial Narrow" w:hAnsi="Arial Narrow"/>
          <w:color w:val="000000"/>
          <w:spacing w:val="-1"/>
          <w:sz w:val="22"/>
          <w:szCs w:val="22"/>
          <w:lang w:val="pt-PT"/>
        </w:rPr>
        <w:t>conforme necessidades.</w:t>
      </w:r>
    </w:p>
    <w:p w:rsidR="00DA3092" w:rsidRPr="00D52296" w:rsidRDefault="00DA3092" w:rsidP="00DA3092">
      <w:pPr>
        <w:pStyle w:val="PargrafodaLista"/>
        <w:spacing w:before="72"/>
        <w:ind w:left="0" w:firstLine="708"/>
        <w:jc w:val="both"/>
        <w:rPr>
          <w:rFonts w:ascii="Arial Narrow" w:hAnsi="Arial Narrow"/>
          <w:b/>
          <w:color w:val="000000"/>
          <w:spacing w:val="-1"/>
          <w:sz w:val="22"/>
          <w:szCs w:val="22"/>
          <w:lang w:val="pt-PT"/>
        </w:rPr>
      </w:pPr>
    </w:p>
    <w:p w:rsidR="00AD1FC9" w:rsidRPr="00D52296" w:rsidRDefault="00AD1FC9" w:rsidP="00771597">
      <w:pPr>
        <w:pStyle w:val="PargrafodaLista"/>
        <w:numPr>
          <w:ilvl w:val="0"/>
          <w:numId w:val="12"/>
        </w:numPr>
        <w:spacing w:before="72"/>
        <w:ind w:left="0" w:firstLine="1080"/>
        <w:jc w:val="both"/>
        <w:rPr>
          <w:rFonts w:ascii="Arial Narrow" w:hAnsi="Arial Narrow"/>
          <w:bCs/>
          <w:sz w:val="22"/>
          <w:szCs w:val="22"/>
        </w:rPr>
      </w:pPr>
      <w:r w:rsidRPr="00D52296">
        <w:rPr>
          <w:rFonts w:ascii="Arial Narrow" w:hAnsi="Arial Narrow"/>
          <w:b/>
          <w:color w:val="000000"/>
          <w:spacing w:val="-1"/>
          <w:sz w:val="22"/>
          <w:szCs w:val="22"/>
          <w:lang w:val="pt-PT"/>
        </w:rPr>
        <w:t xml:space="preserve">Caracteristicas do Imovel: </w:t>
      </w:r>
      <w:r w:rsidR="00961051" w:rsidRPr="00D52296">
        <w:rPr>
          <w:rFonts w:ascii="Arial Narrow" w:hAnsi="Arial Narrow"/>
          <w:color w:val="000000"/>
          <w:spacing w:val="-1"/>
          <w:sz w:val="22"/>
          <w:szCs w:val="22"/>
          <w:lang w:val="pt-PT"/>
        </w:rPr>
        <w:t xml:space="preserve">boas </w:t>
      </w:r>
      <w:r w:rsidR="00D52296">
        <w:rPr>
          <w:rFonts w:ascii="Arial Narrow" w:hAnsi="Arial Narrow"/>
          <w:bCs/>
          <w:sz w:val="22"/>
          <w:szCs w:val="22"/>
        </w:rPr>
        <w:t>d</w:t>
      </w:r>
      <w:r w:rsidRPr="00D52296">
        <w:rPr>
          <w:rFonts w:ascii="Arial Narrow" w:hAnsi="Arial Narrow"/>
          <w:bCs/>
          <w:sz w:val="22"/>
          <w:szCs w:val="22"/>
        </w:rPr>
        <w:t xml:space="preserve">esta forma, a situação evidenciada tem adequação com a hipótese de </w:t>
      </w:r>
      <w:r w:rsidR="001E2D10" w:rsidRPr="00D52296">
        <w:rPr>
          <w:rFonts w:ascii="Arial Narrow" w:hAnsi="Arial Narrow"/>
          <w:bCs/>
          <w:sz w:val="22"/>
          <w:szCs w:val="22"/>
        </w:rPr>
        <w:t>inexigibilidade</w:t>
      </w:r>
      <w:r w:rsidRPr="00D52296">
        <w:rPr>
          <w:rFonts w:ascii="Arial Narrow" w:hAnsi="Arial Narrow"/>
          <w:bCs/>
          <w:sz w:val="22"/>
          <w:szCs w:val="22"/>
        </w:rPr>
        <w:t xml:space="preserve"> de licitação esta modalidade poderá ocorrer para tramitação de locação ou aquisição de imóveis cujas características de instalações e de localização tornem indispensável a escolha, na forma do inciso </w:t>
      </w:r>
      <w:r w:rsidR="00961051" w:rsidRPr="00D52296">
        <w:rPr>
          <w:rFonts w:ascii="Arial Narrow" w:hAnsi="Arial Narrow"/>
          <w:bCs/>
          <w:sz w:val="22"/>
          <w:szCs w:val="22"/>
        </w:rPr>
        <w:t>V</w:t>
      </w:r>
      <w:r w:rsidRPr="00D52296">
        <w:rPr>
          <w:rFonts w:ascii="Arial Narrow" w:hAnsi="Arial Narrow"/>
          <w:bCs/>
          <w:sz w:val="22"/>
          <w:szCs w:val="22"/>
        </w:rPr>
        <w:t xml:space="preserve"> do Art. </w:t>
      </w:r>
      <w:r w:rsidR="00961051" w:rsidRPr="00D52296">
        <w:rPr>
          <w:rFonts w:ascii="Arial Narrow" w:hAnsi="Arial Narrow"/>
          <w:bCs/>
          <w:sz w:val="22"/>
          <w:szCs w:val="22"/>
        </w:rPr>
        <w:t>74</w:t>
      </w:r>
      <w:r w:rsidRPr="00D52296">
        <w:rPr>
          <w:rFonts w:ascii="Arial Narrow" w:hAnsi="Arial Narrow"/>
          <w:bCs/>
          <w:sz w:val="22"/>
          <w:szCs w:val="22"/>
        </w:rPr>
        <w:t xml:space="preserve"> da Lei Federal nº </w:t>
      </w:r>
      <w:r w:rsidR="00961051" w:rsidRPr="00D52296">
        <w:rPr>
          <w:rFonts w:ascii="Arial Narrow" w:hAnsi="Arial Narrow"/>
          <w:bCs/>
          <w:sz w:val="22"/>
          <w:szCs w:val="22"/>
        </w:rPr>
        <w:t>14.133/21.</w:t>
      </w:r>
    </w:p>
    <w:p w:rsidR="00AD1FC9" w:rsidRPr="00D52296" w:rsidRDefault="00AD1FC9" w:rsidP="00771597">
      <w:pPr>
        <w:pStyle w:val="SemEspaamento"/>
        <w:ind w:firstLine="360"/>
        <w:jc w:val="both"/>
        <w:rPr>
          <w:rFonts w:ascii="Arial Narrow" w:eastAsia="Times New Roman" w:hAnsi="Arial Narrow"/>
          <w:bCs/>
          <w:lang w:eastAsia="pt-BR"/>
        </w:rPr>
      </w:pPr>
    </w:p>
    <w:p w:rsidR="00961051" w:rsidRPr="00D52296" w:rsidRDefault="00AD1FC9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/>
          <w:sz w:val="22"/>
          <w:szCs w:val="22"/>
        </w:rPr>
      </w:pPr>
      <w:r w:rsidRPr="00D52296">
        <w:rPr>
          <w:rFonts w:ascii="Arial Narrow" w:hAnsi="Arial Narrow"/>
          <w:bCs/>
          <w:sz w:val="22"/>
          <w:szCs w:val="22"/>
        </w:rPr>
        <w:tab/>
      </w:r>
      <w:r w:rsidRPr="00D52296">
        <w:rPr>
          <w:rFonts w:ascii="Arial Narrow" w:hAnsi="Arial Narrow"/>
          <w:bCs/>
          <w:sz w:val="22"/>
          <w:szCs w:val="22"/>
        </w:rPr>
        <w:tab/>
      </w:r>
      <w:r w:rsidRPr="00D52296">
        <w:rPr>
          <w:rFonts w:ascii="Arial Narrow" w:hAnsi="Arial Narrow"/>
          <w:bCs/>
          <w:sz w:val="22"/>
          <w:szCs w:val="22"/>
        </w:rPr>
        <w:tab/>
      </w:r>
      <w:r w:rsidRPr="00D52296">
        <w:rPr>
          <w:rFonts w:ascii="Arial Narrow" w:hAnsi="Arial Narrow"/>
          <w:b/>
          <w:sz w:val="22"/>
          <w:szCs w:val="22"/>
        </w:rPr>
        <w:t xml:space="preserve">Dispõe o </w:t>
      </w:r>
      <w:r w:rsidR="00961051" w:rsidRPr="00D52296">
        <w:rPr>
          <w:rFonts w:ascii="Arial Narrow" w:hAnsi="Arial Narrow"/>
          <w:b/>
          <w:sz w:val="22"/>
          <w:szCs w:val="22"/>
        </w:rPr>
        <w:t>Art. 74. É inexigível a licitação quando inviável a competição, em especial nos casos de: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" w:name="art74i"/>
      <w:bookmarkEnd w:id="1"/>
      <w:r w:rsidRPr="00D52296">
        <w:rPr>
          <w:rFonts w:ascii="Arial Narrow" w:hAnsi="Arial Narrow"/>
          <w:bCs/>
          <w:i/>
          <w:iCs/>
          <w:sz w:val="22"/>
          <w:szCs w:val="22"/>
        </w:rPr>
        <w:t xml:space="preserve">I - aquisição de materiais, de equipamentos ou de gêneros ou contratação de serviços que só possam ser fornecidos por produtor, empresa ou </w:t>
      </w:r>
      <w:proofErr w:type="gramStart"/>
      <w:r w:rsidRPr="00D52296">
        <w:rPr>
          <w:rFonts w:ascii="Arial Narrow" w:hAnsi="Arial Narrow"/>
          <w:bCs/>
          <w:i/>
          <w:iCs/>
          <w:sz w:val="22"/>
          <w:szCs w:val="22"/>
        </w:rPr>
        <w:t>representante comercial exclusivos</w:t>
      </w:r>
      <w:proofErr w:type="gramEnd"/>
      <w:r w:rsidRPr="00D52296">
        <w:rPr>
          <w:rFonts w:ascii="Arial Narrow" w:hAnsi="Arial Narrow"/>
          <w:bCs/>
          <w:i/>
          <w:iCs/>
          <w:sz w:val="22"/>
          <w:szCs w:val="22"/>
        </w:rPr>
        <w:t>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2" w:name="art74ii"/>
      <w:bookmarkEnd w:id="2"/>
      <w:r w:rsidRPr="00D52296">
        <w:rPr>
          <w:rFonts w:ascii="Arial Narrow" w:hAnsi="Arial Narrow"/>
          <w:bCs/>
          <w:i/>
          <w:iCs/>
          <w:sz w:val="22"/>
          <w:szCs w:val="22"/>
        </w:rPr>
        <w:t>II - contratação de profissional do setor artístico, diretamente ou por meio de empresário exclusivo, desde que consagrado pela crítica especializada ou pela opinião pública;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3" w:name="art74iii"/>
      <w:bookmarkEnd w:id="3"/>
      <w:r w:rsidRPr="00D52296">
        <w:rPr>
          <w:rFonts w:ascii="Arial Narrow" w:hAnsi="Arial Narrow"/>
          <w:bCs/>
          <w:i/>
          <w:iCs/>
          <w:sz w:val="22"/>
          <w:szCs w:val="22"/>
        </w:rPr>
        <w:t>III - contratação dos seguintes serviços técnicos especializados de natureza predominantemente intelectual com profissionais ou empresas de notória especialização, vedada a inexigibilidade para serviços de publicidade e divulgação: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4" w:name="art74iiia"/>
      <w:bookmarkEnd w:id="4"/>
      <w:r w:rsidRPr="00D52296">
        <w:rPr>
          <w:rFonts w:ascii="Arial Narrow" w:hAnsi="Arial Narrow"/>
          <w:bCs/>
          <w:i/>
          <w:iCs/>
          <w:sz w:val="22"/>
          <w:szCs w:val="22"/>
        </w:rPr>
        <w:t>a) estudos técnicos, planejamentos, projetos básicos ou projetos executivos;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5" w:name="art74iiib"/>
      <w:bookmarkEnd w:id="5"/>
      <w:r w:rsidRPr="00D52296">
        <w:rPr>
          <w:rFonts w:ascii="Arial Narrow" w:hAnsi="Arial Narrow"/>
          <w:bCs/>
          <w:i/>
          <w:iCs/>
          <w:sz w:val="22"/>
          <w:szCs w:val="22"/>
        </w:rPr>
        <w:t>b) pareceres, perícias e avaliações em geral;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6" w:name="art74iiic"/>
      <w:bookmarkEnd w:id="6"/>
      <w:r w:rsidRPr="00D52296">
        <w:rPr>
          <w:rFonts w:ascii="Arial Narrow" w:hAnsi="Arial Narrow"/>
          <w:bCs/>
          <w:i/>
          <w:iCs/>
          <w:sz w:val="22"/>
          <w:szCs w:val="22"/>
        </w:rPr>
        <w:t>c) assessorias ou consultorias técnicas e auditorias financeiras ou tributárias;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7" w:name="art74iiid"/>
      <w:bookmarkEnd w:id="7"/>
      <w:r w:rsidRPr="00D52296">
        <w:rPr>
          <w:rFonts w:ascii="Arial Narrow" w:hAnsi="Arial Narrow"/>
          <w:bCs/>
          <w:i/>
          <w:iCs/>
          <w:sz w:val="22"/>
          <w:szCs w:val="22"/>
        </w:rPr>
        <w:t>d) fiscalização, supervisão ou gerenciamento de obras ou serviços;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8" w:name="art74iiie"/>
      <w:bookmarkEnd w:id="8"/>
      <w:r w:rsidRPr="00D52296">
        <w:rPr>
          <w:rFonts w:ascii="Arial Narrow" w:hAnsi="Arial Narrow"/>
          <w:bCs/>
          <w:i/>
          <w:iCs/>
          <w:sz w:val="22"/>
          <w:szCs w:val="22"/>
        </w:rPr>
        <w:t>e) patrocínio ou defesa de causas judiciais ou administrativas;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9" w:name="art74iiif"/>
      <w:bookmarkEnd w:id="9"/>
      <w:r w:rsidRPr="00D52296">
        <w:rPr>
          <w:rFonts w:ascii="Arial Narrow" w:hAnsi="Arial Narrow"/>
          <w:bCs/>
          <w:i/>
          <w:iCs/>
          <w:sz w:val="22"/>
          <w:szCs w:val="22"/>
        </w:rPr>
        <w:t>f) treinamento e aperfeiçoamento de pessoal;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0" w:name="art74iiig"/>
      <w:bookmarkEnd w:id="10"/>
      <w:r w:rsidRPr="00D52296">
        <w:rPr>
          <w:rFonts w:ascii="Arial Narrow" w:hAnsi="Arial Narrow"/>
          <w:bCs/>
          <w:i/>
          <w:iCs/>
          <w:sz w:val="22"/>
          <w:szCs w:val="22"/>
        </w:rPr>
        <w:lastRenderedPageBreak/>
        <w:t>g) restauração de obras de arte e de bens de valor histórico;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1" w:name="art74iiih"/>
      <w:bookmarkEnd w:id="11"/>
      <w:r w:rsidRPr="00D52296">
        <w:rPr>
          <w:rFonts w:ascii="Arial Narrow" w:hAnsi="Arial Narrow"/>
          <w:bCs/>
          <w:i/>
          <w:iCs/>
          <w:sz w:val="22"/>
          <w:szCs w:val="22"/>
        </w:rPr>
        <w:t>h) controles de qualidade e tecnológico, análises, testes e ensaios de campo e laboratoriais, instrumentação e monitoramento de parâmetros específicos de obras e do meio ambiente e demais serviços de engenharia que se enquadrem no disposto neste inciso;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2" w:name="art74iv"/>
      <w:bookmarkEnd w:id="12"/>
      <w:r w:rsidRPr="00D52296">
        <w:rPr>
          <w:rFonts w:ascii="Arial Narrow" w:hAnsi="Arial Narrow"/>
          <w:bCs/>
          <w:i/>
          <w:iCs/>
          <w:sz w:val="22"/>
          <w:szCs w:val="22"/>
        </w:rPr>
        <w:t>IV - objetos que devam ou possam ser contratados por meio de credenciamento;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/>
          <w:i/>
          <w:iCs/>
          <w:sz w:val="22"/>
          <w:szCs w:val="22"/>
        </w:rPr>
      </w:pPr>
      <w:bookmarkStart w:id="13" w:name="art74v"/>
      <w:bookmarkEnd w:id="13"/>
      <w:r w:rsidRPr="00D52296">
        <w:rPr>
          <w:rFonts w:ascii="Arial Narrow" w:hAnsi="Arial Narrow"/>
          <w:b/>
          <w:i/>
          <w:iCs/>
          <w:sz w:val="22"/>
          <w:szCs w:val="22"/>
        </w:rPr>
        <w:t>V - aquisição ou locação de imóvel cujas características de instalações e de localização tornem necessária sua escolha.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4" w:name="art74§1"/>
      <w:bookmarkEnd w:id="14"/>
      <w:r w:rsidRPr="00D52296">
        <w:rPr>
          <w:rFonts w:ascii="Arial Narrow" w:hAnsi="Arial Narrow"/>
          <w:bCs/>
          <w:i/>
          <w:iCs/>
          <w:sz w:val="22"/>
          <w:szCs w:val="22"/>
        </w:rPr>
        <w:t xml:space="preserve">§ 1º Para fins do disposto no inciso I do caput deste artigo, a Administração deverá demonstrar a inviabilidade de competição mediante atestado de exclusividade, contrato de exclusividade, declaração do fabricante ou outro documento idôneo capaz de comprovar que o objeto é fornecido ou prestado por produtor, empresa ou </w:t>
      </w:r>
      <w:proofErr w:type="gramStart"/>
      <w:r w:rsidRPr="00D52296">
        <w:rPr>
          <w:rFonts w:ascii="Arial Narrow" w:hAnsi="Arial Narrow"/>
          <w:bCs/>
          <w:i/>
          <w:iCs/>
          <w:sz w:val="22"/>
          <w:szCs w:val="22"/>
        </w:rPr>
        <w:t>representante comercial exclusivos</w:t>
      </w:r>
      <w:proofErr w:type="gramEnd"/>
      <w:r w:rsidRPr="00D52296">
        <w:rPr>
          <w:rFonts w:ascii="Arial Narrow" w:hAnsi="Arial Narrow"/>
          <w:bCs/>
          <w:i/>
          <w:iCs/>
          <w:sz w:val="22"/>
          <w:szCs w:val="22"/>
        </w:rPr>
        <w:t>, vedada a preferência por marca específica.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5" w:name="art74§2"/>
      <w:bookmarkEnd w:id="15"/>
      <w:r w:rsidRPr="00D52296">
        <w:rPr>
          <w:rFonts w:ascii="Arial Narrow" w:hAnsi="Arial Narrow"/>
          <w:bCs/>
          <w:i/>
          <w:iCs/>
          <w:sz w:val="22"/>
          <w:szCs w:val="22"/>
        </w:rPr>
        <w:t>§ 2º Para fins do disposto no inciso II do caput deste artigo, considera-se empresário exclusivo a pessoa física ou jurídica que possua contrato, declaração, carta ou outro documento que ateste a exclusividade permanente e contínua de representação, no País ou em Estado específico, do profissional do setor artístico, afastada a possibilidade de contratação direta por inexigibilidade por meio de empresário com representação restrita a evento ou local específico.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6" w:name="art74§3"/>
      <w:bookmarkEnd w:id="16"/>
      <w:r w:rsidRPr="00D52296">
        <w:rPr>
          <w:rFonts w:ascii="Arial Narrow" w:hAnsi="Arial Narrow"/>
          <w:bCs/>
          <w:i/>
          <w:iCs/>
          <w:sz w:val="22"/>
          <w:szCs w:val="22"/>
        </w:rPr>
        <w:t>§ 3º Para fins do disposto no inciso III do caput deste artigo, considera-se de notória especialização o profissional ou a empresa cujo conceito no campo de sua especialidade, decorrente de desempenho anterior, estudos, experiência, publicações, organização, aparelhamento, equipe técnica ou outros requisitos relacionados com suas atividades, permita inferir que o seu trabalho é essencial e reconhecidamente adequado à plena satisfação do objeto do contrato.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7" w:name="art74§4"/>
      <w:bookmarkEnd w:id="17"/>
      <w:r w:rsidRPr="00D52296">
        <w:rPr>
          <w:rFonts w:ascii="Arial Narrow" w:hAnsi="Arial Narrow"/>
          <w:bCs/>
          <w:i/>
          <w:iCs/>
          <w:sz w:val="22"/>
          <w:szCs w:val="22"/>
        </w:rPr>
        <w:t>§ 4º Nas contratações com fundamento no inciso III do caput deste artigo, é vedada a subcontratação de empresas ou a atuação de profissionais distintos daqueles que tenham justificado a inexigibilidade.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8" w:name="art74§5"/>
      <w:bookmarkEnd w:id="18"/>
      <w:r w:rsidRPr="00D52296">
        <w:rPr>
          <w:rFonts w:ascii="Arial Narrow" w:hAnsi="Arial Narrow"/>
          <w:bCs/>
          <w:i/>
          <w:iCs/>
          <w:sz w:val="22"/>
          <w:szCs w:val="22"/>
        </w:rPr>
        <w:t>§ 5º Nas contratações com fundamento no inciso V do caput deste artigo, devem ser observados os seguintes requisitos: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19" w:name="art74§5i"/>
      <w:bookmarkEnd w:id="19"/>
      <w:r w:rsidRPr="00D52296">
        <w:rPr>
          <w:rFonts w:ascii="Arial Narrow" w:hAnsi="Arial Narrow"/>
          <w:bCs/>
          <w:i/>
          <w:iCs/>
          <w:sz w:val="22"/>
          <w:szCs w:val="22"/>
        </w:rPr>
        <w:t>I - avaliação prévia do bem, do seu estado de conservação, dos custos de adaptações, quando imprescindíveis às necessidades de utilização, e do prazo de amortização dos investimentos;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20" w:name="art74§5ii"/>
      <w:bookmarkEnd w:id="20"/>
      <w:r w:rsidRPr="00D52296">
        <w:rPr>
          <w:rFonts w:ascii="Arial Narrow" w:hAnsi="Arial Narrow"/>
          <w:bCs/>
          <w:i/>
          <w:iCs/>
          <w:sz w:val="22"/>
          <w:szCs w:val="22"/>
        </w:rPr>
        <w:t>II - certificação da inexistência de imóveis públicos vagos e disponíveis que atendam ao objeto;</w:t>
      </w:r>
    </w:p>
    <w:p w:rsidR="00961051" w:rsidRPr="00D52296" w:rsidRDefault="00961051" w:rsidP="00771597">
      <w:pPr>
        <w:pStyle w:val="NormalWeb"/>
        <w:spacing w:before="225" w:beforeAutospacing="0" w:after="225" w:afterAutospacing="0"/>
        <w:ind w:firstLine="570"/>
        <w:jc w:val="both"/>
        <w:rPr>
          <w:rFonts w:ascii="Arial Narrow" w:hAnsi="Arial Narrow"/>
          <w:bCs/>
          <w:i/>
          <w:iCs/>
          <w:sz w:val="22"/>
          <w:szCs w:val="22"/>
        </w:rPr>
      </w:pPr>
      <w:bookmarkStart w:id="21" w:name="art74§5iii"/>
      <w:bookmarkEnd w:id="21"/>
      <w:r w:rsidRPr="00D52296">
        <w:rPr>
          <w:rFonts w:ascii="Arial Narrow" w:hAnsi="Arial Narrow"/>
          <w:bCs/>
          <w:i/>
          <w:iCs/>
          <w:sz w:val="22"/>
          <w:szCs w:val="22"/>
        </w:rPr>
        <w:t>III - justificativas que demonstrem a singularidade do imóvel a ser comprado ou locado pela Administração e que evidenciem vantagem para ela</w:t>
      </w:r>
      <w:proofErr w:type="gramStart"/>
      <w:r w:rsidRPr="00D52296">
        <w:rPr>
          <w:rFonts w:ascii="Arial Narrow" w:hAnsi="Arial Narrow"/>
          <w:bCs/>
          <w:i/>
          <w:iCs/>
          <w:sz w:val="22"/>
          <w:szCs w:val="22"/>
        </w:rPr>
        <w:t>.</w:t>
      </w:r>
      <w:r w:rsidR="00771597" w:rsidRPr="00D52296">
        <w:rPr>
          <w:rFonts w:ascii="Arial Narrow" w:hAnsi="Arial Narrow"/>
          <w:bCs/>
          <w:i/>
          <w:iCs/>
          <w:sz w:val="22"/>
          <w:szCs w:val="22"/>
        </w:rPr>
        <w:t>...</w:t>
      </w:r>
      <w:proofErr w:type="gramEnd"/>
    </w:p>
    <w:p w:rsidR="006E76ED" w:rsidRPr="00D52296" w:rsidRDefault="006E76ED" w:rsidP="00771597">
      <w:pPr>
        <w:pStyle w:val="SemEspaamento"/>
        <w:ind w:left="360" w:firstLine="345"/>
        <w:jc w:val="both"/>
        <w:rPr>
          <w:rFonts w:ascii="Arial Narrow" w:eastAsia="Times New Roman" w:hAnsi="Arial Narrow"/>
          <w:bCs/>
          <w:lang w:eastAsia="pt-BR"/>
        </w:rPr>
      </w:pPr>
    </w:p>
    <w:p w:rsidR="00F01B3E" w:rsidRPr="00D52296" w:rsidRDefault="009643A4" w:rsidP="00771597">
      <w:pPr>
        <w:pStyle w:val="Ttulo1"/>
        <w:rPr>
          <w:rFonts w:ascii="Arial Narrow" w:hAnsi="Arial Narrow"/>
          <w:b/>
          <w:bCs/>
          <w:sz w:val="22"/>
          <w:szCs w:val="22"/>
        </w:rPr>
      </w:pPr>
      <w:r w:rsidRPr="00D52296">
        <w:rPr>
          <w:rFonts w:ascii="Arial Narrow" w:hAnsi="Arial Narrow"/>
          <w:b/>
          <w:bCs/>
          <w:sz w:val="22"/>
          <w:szCs w:val="22"/>
        </w:rPr>
        <w:t>RAZÃO DA ESCOLHA DO CONTRATADO:</w:t>
      </w:r>
      <w:r w:rsidR="00F01B3E" w:rsidRPr="00D52296">
        <w:rPr>
          <w:rFonts w:ascii="Arial Narrow" w:hAnsi="Arial Narrow"/>
          <w:b/>
          <w:bCs/>
          <w:sz w:val="22"/>
          <w:szCs w:val="22"/>
        </w:rPr>
        <w:t xml:space="preserve"> </w:t>
      </w:r>
    </w:p>
    <w:p w:rsidR="00F01B3E" w:rsidRPr="00D52296" w:rsidRDefault="00F01B3E" w:rsidP="00771597">
      <w:pPr>
        <w:pStyle w:val="Ttulo1"/>
        <w:rPr>
          <w:rFonts w:ascii="Arial Narrow" w:hAnsi="Arial Narrow"/>
          <w:b/>
          <w:bCs/>
          <w:sz w:val="22"/>
          <w:szCs w:val="22"/>
        </w:rPr>
      </w:pPr>
    </w:p>
    <w:p w:rsidR="009643A4" w:rsidRPr="00D52296" w:rsidRDefault="000D5745" w:rsidP="00771597">
      <w:pPr>
        <w:pStyle w:val="Ttulo1"/>
        <w:rPr>
          <w:rFonts w:ascii="Arial Narrow" w:hAnsi="Arial Narrow"/>
          <w:bCs/>
          <w:sz w:val="22"/>
          <w:szCs w:val="22"/>
        </w:rPr>
      </w:pPr>
      <w:r w:rsidRPr="00D52296">
        <w:rPr>
          <w:rFonts w:ascii="Arial Narrow" w:hAnsi="Arial Narrow"/>
          <w:bCs/>
          <w:sz w:val="22"/>
          <w:szCs w:val="22"/>
        </w:rPr>
        <w:t>Tendo como referência os documentos acostados ao processo e a necessidade de locação, constatamos que é razoável a esc</w:t>
      </w:r>
      <w:r w:rsidR="00C05F39" w:rsidRPr="00D52296">
        <w:rPr>
          <w:rFonts w:ascii="Arial Narrow" w:hAnsi="Arial Narrow"/>
          <w:bCs/>
          <w:sz w:val="22"/>
          <w:szCs w:val="22"/>
        </w:rPr>
        <w:t xml:space="preserve">olha do imóvel </w:t>
      </w:r>
      <w:proofErr w:type="gramStart"/>
      <w:r w:rsidR="00961051" w:rsidRPr="00D52296">
        <w:rPr>
          <w:rFonts w:ascii="Arial Narrow" w:hAnsi="Arial Narrow"/>
          <w:bCs/>
          <w:sz w:val="22"/>
          <w:szCs w:val="22"/>
        </w:rPr>
        <w:t>sob administração</w:t>
      </w:r>
      <w:proofErr w:type="gramEnd"/>
      <w:r w:rsidR="00961051" w:rsidRPr="00D52296">
        <w:rPr>
          <w:rFonts w:ascii="Arial Narrow" w:hAnsi="Arial Narrow"/>
          <w:bCs/>
          <w:sz w:val="22"/>
          <w:szCs w:val="22"/>
        </w:rPr>
        <w:t xml:space="preserve"> </w:t>
      </w:r>
      <w:r w:rsidR="00663767" w:rsidRPr="00D52296">
        <w:rPr>
          <w:rFonts w:ascii="Arial Narrow" w:hAnsi="Arial Narrow"/>
          <w:bCs/>
          <w:sz w:val="22"/>
          <w:szCs w:val="22"/>
        </w:rPr>
        <w:t>de propriedade d</w:t>
      </w:r>
      <w:r w:rsidR="004F4CB8" w:rsidRPr="00D52296">
        <w:rPr>
          <w:rFonts w:ascii="Arial Narrow" w:hAnsi="Arial Narrow"/>
          <w:bCs/>
          <w:sz w:val="22"/>
          <w:szCs w:val="22"/>
        </w:rPr>
        <w:t>o</w:t>
      </w:r>
      <w:r w:rsidR="00663767" w:rsidRPr="00D52296">
        <w:rPr>
          <w:rFonts w:ascii="Arial Narrow" w:hAnsi="Arial Narrow"/>
          <w:bCs/>
          <w:sz w:val="22"/>
          <w:szCs w:val="22"/>
        </w:rPr>
        <w:t xml:space="preserve"> </w:t>
      </w:r>
      <w:r w:rsidR="00C620B2" w:rsidRPr="00D52296">
        <w:rPr>
          <w:rFonts w:ascii="Arial Narrow" w:hAnsi="Arial Narrow"/>
          <w:bCs/>
          <w:sz w:val="22"/>
          <w:szCs w:val="22"/>
        </w:rPr>
        <w:t xml:space="preserve">Sr. </w:t>
      </w:r>
      <w:proofErr w:type="spellStart"/>
      <w:r w:rsidR="00B754B7">
        <w:rPr>
          <w:rFonts w:ascii="Arial Narrow" w:hAnsi="Arial Narrow"/>
          <w:bCs/>
          <w:sz w:val="22"/>
          <w:szCs w:val="22"/>
        </w:rPr>
        <w:t>Perli</w:t>
      </w:r>
      <w:proofErr w:type="spellEnd"/>
      <w:r w:rsidR="00B754B7">
        <w:rPr>
          <w:rFonts w:ascii="Arial Narrow" w:hAnsi="Arial Narrow"/>
          <w:bCs/>
          <w:sz w:val="22"/>
          <w:szCs w:val="22"/>
        </w:rPr>
        <w:t xml:space="preserve"> Gomes de Deus</w:t>
      </w:r>
      <w:r w:rsidR="00C620B2" w:rsidRPr="00D52296">
        <w:rPr>
          <w:rFonts w:ascii="Arial Narrow" w:hAnsi="Arial Narrow"/>
          <w:bCs/>
          <w:sz w:val="22"/>
          <w:szCs w:val="22"/>
        </w:rPr>
        <w:t xml:space="preserve">, inscrito no CPF sob o Nº </w:t>
      </w:r>
      <w:r w:rsidR="00B754B7" w:rsidRPr="00C93577">
        <w:rPr>
          <w:rFonts w:ascii="Arial Narrow" w:hAnsi="Arial Narrow"/>
          <w:sz w:val="24"/>
          <w:szCs w:val="24"/>
        </w:rPr>
        <w:t>074.002.846-49</w:t>
      </w:r>
      <w:r w:rsidR="00663767" w:rsidRPr="00D52296">
        <w:rPr>
          <w:rFonts w:ascii="Arial Narrow" w:hAnsi="Arial Narrow"/>
          <w:bCs/>
          <w:sz w:val="22"/>
          <w:szCs w:val="22"/>
        </w:rPr>
        <w:t xml:space="preserve">, </w:t>
      </w:r>
      <w:r w:rsidR="00AD16C0" w:rsidRPr="00D52296">
        <w:rPr>
          <w:rFonts w:ascii="Arial Narrow" w:hAnsi="Arial Narrow"/>
          <w:bCs/>
          <w:sz w:val="22"/>
          <w:szCs w:val="22"/>
        </w:rPr>
        <w:t xml:space="preserve">que </w:t>
      </w:r>
      <w:r w:rsidRPr="00D52296">
        <w:rPr>
          <w:rFonts w:ascii="Arial Narrow" w:hAnsi="Arial Narrow"/>
          <w:bCs/>
          <w:sz w:val="22"/>
          <w:szCs w:val="22"/>
        </w:rPr>
        <w:t xml:space="preserve">atende às condições pleiteadas pela </w:t>
      </w:r>
      <w:r w:rsidR="00663767" w:rsidRPr="00D52296">
        <w:rPr>
          <w:rFonts w:ascii="Arial Narrow" w:hAnsi="Arial Narrow"/>
          <w:bCs/>
          <w:sz w:val="22"/>
          <w:szCs w:val="22"/>
        </w:rPr>
        <w:t xml:space="preserve">Secretária Municipal de </w:t>
      </w:r>
      <w:r w:rsidR="00B754B7">
        <w:rPr>
          <w:rFonts w:ascii="Arial Narrow" w:hAnsi="Arial Narrow"/>
          <w:bCs/>
          <w:sz w:val="22"/>
          <w:szCs w:val="22"/>
        </w:rPr>
        <w:t>Gestão</w:t>
      </w:r>
      <w:r w:rsidR="004529C3" w:rsidRPr="00D52296">
        <w:rPr>
          <w:rFonts w:ascii="Arial Narrow" w:hAnsi="Arial Narrow"/>
          <w:bCs/>
          <w:sz w:val="22"/>
          <w:szCs w:val="22"/>
        </w:rPr>
        <w:t>.</w:t>
      </w:r>
      <w:r w:rsidR="00EB5A0A" w:rsidRPr="00D52296">
        <w:rPr>
          <w:rFonts w:ascii="Arial Narrow" w:hAnsi="Arial Narrow"/>
          <w:bCs/>
          <w:sz w:val="22"/>
          <w:szCs w:val="22"/>
        </w:rPr>
        <w:t xml:space="preserve"> </w:t>
      </w:r>
    </w:p>
    <w:p w:rsidR="00984E83" w:rsidRPr="00D52296" w:rsidRDefault="00984E83" w:rsidP="00771597">
      <w:pPr>
        <w:rPr>
          <w:rFonts w:ascii="Arial Narrow" w:hAnsi="Arial Narrow"/>
          <w:sz w:val="22"/>
          <w:szCs w:val="22"/>
        </w:rPr>
      </w:pPr>
    </w:p>
    <w:p w:rsidR="00984E83" w:rsidRPr="00D52296" w:rsidRDefault="00984E83" w:rsidP="00771597">
      <w:pPr>
        <w:rPr>
          <w:rFonts w:ascii="Arial Narrow" w:hAnsi="Arial Narrow"/>
          <w:sz w:val="22"/>
          <w:szCs w:val="22"/>
        </w:rPr>
      </w:pPr>
    </w:p>
    <w:p w:rsidR="00961051" w:rsidRPr="00D52296" w:rsidRDefault="00984E83" w:rsidP="00771597">
      <w:pPr>
        <w:pStyle w:val="PargrafodaLista"/>
        <w:ind w:left="360"/>
        <w:jc w:val="both"/>
        <w:rPr>
          <w:rFonts w:ascii="Arial Narrow" w:hAnsi="Arial Narrow"/>
          <w:bCs/>
          <w:sz w:val="22"/>
          <w:szCs w:val="22"/>
        </w:rPr>
      </w:pPr>
      <w:r w:rsidRPr="00D52296">
        <w:rPr>
          <w:rFonts w:ascii="Arial Narrow" w:hAnsi="Arial Narrow"/>
          <w:b/>
          <w:bCs/>
          <w:sz w:val="22"/>
          <w:szCs w:val="22"/>
        </w:rPr>
        <w:t>JUSTIFICATIVA DE PREÇO:</w:t>
      </w:r>
      <w:r w:rsidR="00F73158" w:rsidRPr="00D52296">
        <w:rPr>
          <w:rFonts w:ascii="Arial Narrow" w:hAnsi="Arial Narrow"/>
          <w:b/>
          <w:bCs/>
          <w:sz w:val="22"/>
          <w:szCs w:val="22"/>
        </w:rPr>
        <w:t xml:space="preserve"> </w:t>
      </w:r>
      <w:r w:rsidR="00961051" w:rsidRPr="00D52296">
        <w:rPr>
          <w:rFonts w:ascii="Arial Narrow" w:hAnsi="Arial Narrow"/>
          <w:bCs/>
          <w:sz w:val="22"/>
          <w:szCs w:val="22"/>
        </w:rPr>
        <w:t xml:space="preserve">No que tange aos requisitos subjetivos necessários à locação de imóveis pela Administração Pública, informamos que o local de instalação atende as necessidades precípuas do Município de </w:t>
      </w:r>
      <w:proofErr w:type="gramStart"/>
      <w:r w:rsidR="00F73158" w:rsidRPr="00D52296">
        <w:rPr>
          <w:rFonts w:ascii="Arial Narrow" w:hAnsi="Arial Narrow"/>
          <w:bCs/>
          <w:sz w:val="22"/>
          <w:szCs w:val="22"/>
        </w:rPr>
        <w:t>Ibiá</w:t>
      </w:r>
      <w:r w:rsidR="00961051" w:rsidRPr="00D52296">
        <w:rPr>
          <w:rFonts w:ascii="Arial Narrow" w:hAnsi="Arial Narrow"/>
          <w:bCs/>
          <w:sz w:val="22"/>
          <w:szCs w:val="22"/>
        </w:rPr>
        <w:t>-MG</w:t>
      </w:r>
      <w:proofErr w:type="gramEnd"/>
      <w:r w:rsidR="00961051" w:rsidRPr="00D52296">
        <w:rPr>
          <w:rFonts w:ascii="Arial Narrow" w:hAnsi="Arial Narrow"/>
          <w:bCs/>
          <w:sz w:val="22"/>
          <w:szCs w:val="22"/>
        </w:rPr>
        <w:t xml:space="preserve">. </w:t>
      </w:r>
    </w:p>
    <w:p w:rsidR="00961051" w:rsidRPr="00D52296" w:rsidRDefault="00961051" w:rsidP="00771597">
      <w:pPr>
        <w:pStyle w:val="PargrafodaLista"/>
        <w:ind w:left="360"/>
        <w:jc w:val="both"/>
        <w:rPr>
          <w:rFonts w:ascii="Arial Narrow" w:hAnsi="Arial Narrow"/>
          <w:bCs/>
          <w:sz w:val="22"/>
          <w:szCs w:val="22"/>
        </w:rPr>
      </w:pPr>
    </w:p>
    <w:p w:rsidR="00961051" w:rsidRPr="00D52296" w:rsidRDefault="00961051" w:rsidP="005907B7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D52296">
        <w:rPr>
          <w:rFonts w:ascii="Arial Narrow" w:hAnsi="Arial Narrow"/>
          <w:bCs/>
          <w:sz w:val="22"/>
          <w:szCs w:val="22"/>
        </w:rPr>
        <w:tab/>
        <w:t xml:space="preserve">Com efeito, </w:t>
      </w:r>
      <w:r w:rsidR="00F73158" w:rsidRPr="00D52296">
        <w:rPr>
          <w:rFonts w:ascii="Arial Narrow" w:hAnsi="Arial Narrow"/>
          <w:bCs/>
          <w:sz w:val="22"/>
          <w:szCs w:val="22"/>
        </w:rPr>
        <w:t>o imóvel avaliado destina-se</w:t>
      </w:r>
      <w:r w:rsidR="005907B7" w:rsidRPr="00D52296">
        <w:rPr>
          <w:rFonts w:ascii="Arial Narrow" w:hAnsi="Arial Narrow" w:cs="Arial"/>
          <w:bCs/>
          <w:sz w:val="22"/>
          <w:szCs w:val="22"/>
        </w:rPr>
        <w:t xml:space="preserve"> </w:t>
      </w:r>
      <w:r w:rsidR="00B754B7" w:rsidRPr="00F2238D">
        <w:rPr>
          <w:rFonts w:ascii="Arial" w:hAnsi="Arial" w:cs="Arial"/>
          <w:bCs/>
        </w:rPr>
        <w:t>Locação de imóvel destinado ao funcionamento da Sala Mineira do Empreendedor, loc</w:t>
      </w:r>
      <w:r w:rsidR="00B754B7">
        <w:rPr>
          <w:rFonts w:ascii="Arial" w:hAnsi="Arial" w:cs="Arial"/>
          <w:bCs/>
        </w:rPr>
        <w:t>alizado a Rua 64 Nº 51 B Centro</w:t>
      </w:r>
      <w:r w:rsidR="00B754B7" w:rsidRPr="00F2238D">
        <w:rPr>
          <w:rFonts w:ascii="Arial" w:hAnsi="Arial" w:cs="Arial"/>
          <w:bCs/>
        </w:rPr>
        <w:t xml:space="preserve"> - Sala 03 - Município de </w:t>
      </w:r>
      <w:proofErr w:type="spellStart"/>
      <w:proofErr w:type="gramStart"/>
      <w:r w:rsidR="00B754B7" w:rsidRPr="00F2238D">
        <w:rPr>
          <w:rFonts w:ascii="Arial" w:hAnsi="Arial" w:cs="Arial"/>
          <w:bCs/>
        </w:rPr>
        <w:t>Ibiá-MG</w:t>
      </w:r>
      <w:proofErr w:type="spellEnd"/>
      <w:proofErr w:type="gramEnd"/>
      <w:r w:rsidR="00B754B7" w:rsidRPr="00F2238D">
        <w:rPr>
          <w:rFonts w:ascii="Arial" w:hAnsi="Arial" w:cs="Arial"/>
          <w:bCs/>
        </w:rPr>
        <w:t>, para atender as necessidades da Secretaria Municipal de Gestão.</w:t>
      </w:r>
      <w:r w:rsidRPr="00D52296">
        <w:rPr>
          <w:rFonts w:ascii="Arial Narrow" w:hAnsi="Arial Narrow"/>
          <w:bCs/>
          <w:sz w:val="22"/>
          <w:szCs w:val="22"/>
        </w:rPr>
        <w:t xml:space="preserve"> Esta, por sua vez</w:t>
      </w:r>
      <w:r w:rsidR="00F01B3E" w:rsidRPr="00D52296">
        <w:rPr>
          <w:rFonts w:ascii="Arial Narrow" w:hAnsi="Arial Narrow"/>
          <w:bCs/>
          <w:sz w:val="22"/>
          <w:szCs w:val="22"/>
        </w:rPr>
        <w:t xml:space="preserve">. </w:t>
      </w:r>
      <w:proofErr w:type="gramStart"/>
      <w:r w:rsidRPr="00D52296">
        <w:rPr>
          <w:rFonts w:ascii="Arial Narrow" w:hAnsi="Arial Narrow"/>
          <w:bCs/>
          <w:sz w:val="22"/>
          <w:szCs w:val="22"/>
        </w:rPr>
        <w:t xml:space="preserve">Noutro giro, o preço estabelecido para a locação, qual seja, </w:t>
      </w:r>
      <w:r w:rsidR="00F73158" w:rsidRPr="00D52296">
        <w:rPr>
          <w:rFonts w:ascii="Arial Narrow" w:hAnsi="Arial Narrow"/>
          <w:sz w:val="22"/>
          <w:szCs w:val="22"/>
        </w:rPr>
        <w:t xml:space="preserve">de </w:t>
      </w:r>
      <w:r w:rsidR="00F73158" w:rsidRPr="00D52296">
        <w:rPr>
          <w:rFonts w:ascii="Arial Narrow" w:hAnsi="Arial Narrow"/>
          <w:b/>
          <w:sz w:val="22"/>
          <w:szCs w:val="22"/>
        </w:rPr>
        <w:t xml:space="preserve">R$ </w:t>
      </w:r>
      <w:r w:rsidR="00B754B7">
        <w:rPr>
          <w:rFonts w:ascii="Arial Narrow" w:hAnsi="Arial Narrow"/>
          <w:b/>
          <w:sz w:val="22"/>
          <w:szCs w:val="22"/>
        </w:rPr>
        <w:t>550</w:t>
      </w:r>
      <w:r w:rsidR="00DA3092" w:rsidRPr="00D52296">
        <w:rPr>
          <w:rFonts w:ascii="Arial Narrow" w:hAnsi="Arial Narrow"/>
          <w:b/>
          <w:sz w:val="22"/>
          <w:szCs w:val="22"/>
        </w:rPr>
        <w:t>,00</w:t>
      </w:r>
      <w:r w:rsidR="00B754B7">
        <w:rPr>
          <w:rFonts w:ascii="Arial Narrow" w:hAnsi="Arial Narrow"/>
          <w:b/>
          <w:sz w:val="22"/>
          <w:szCs w:val="22"/>
        </w:rPr>
        <w:t xml:space="preserve"> quinhentos e cinquenta </w:t>
      </w:r>
      <w:r w:rsidR="008136E2" w:rsidRPr="00D52296">
        <w:rPr>
          <w:rFonts w:ascii="Arial Narrow" w:hAnsi="Arial Narrow"/>
          <w:b/>
          <w:sz w:val="22"/>
          <w:szCs w:val="22"/>
        </w:rPr>
        <w:t>reais</w:t>
      </w:r>
      <w:r w:rsidR="00F73158" w:rsidRPr="00D52296">
        <w:rPr>
          <w:rFonts w:ascii="Arial Narrow" w:hAnsi="Arial Narrow"/>
          <w:b/>
          <w:sz w:val="22"/>
          <w:szCs w:val="22"/>
        </w:rPr>
        <w:t>)</w:t>
      </w:r>
      <w:proofErr w:type="gramEnd"/>
      <w:r w:rsidR="00F73158" w:rsidRPr="00D52296">
        <w:rPr>
          <w:rFonts w:ascii="Arial Narrow" w:hAnsi="Arial Narrow"/>
          <w:sz w:val="22"/>
          <w:szCs w:val="22"/>
        </w:rPr>
        <w:t xml:space="preserve">, somando o valor total do contrato estimado em </w:t>
      </w:r>
      <w:r w:rsidR="00DA3092" w:rsidRPr="00D52296">
        <w:rPr>
          <w:rFonts w:ascii="Arial Narrow" w:hAnsi="Arial Narrow"/>
          <w:b/>
          <w:sz w:val="22"/>
          <w:szCs w:val="22"/>
        </w:rPr>
        <w:t xml:space="preserve">R$ </w:t>
      </w:r>
      <w:r w:rsidR="00B754B7">
        <w:rPr>
          <w:rFonts w:ascii="Arial Narrow" w:hAnsi="Arial Narrow"/>
          <w:b/>
          <w:sz w:val="22"/>
          <w:szCs w:val="22"/>
        </w:rPr>
        <w:t>6.600</w:t>
      </w:r>
      <w:r w:rsidR="00DA3092" w:rsidRPr="00D52296">
        <w:rPr>
          <w:rFonts w:ascii="Arial Narrow" w:hAnsi="Arial Narrow" w:cs="Arial"/>
          <w:b/>
          <w:bCs/>
          <w:sz w:val="22"/>
          <w:szCs w:val="22"/>
        </w:rPr>
        <w:t xml:space="preserve">,00 </w:t>
      </w:r>
      <w:r w:rsidR="00DA3092" w:rsidRPr="00D52296">
        <w:rPr>
          <w:rFonts w:ascii="Arial Narrow" w:hAnsi="Arial Narrow"/>
          <w:b/>
          <w:sz w:val="22"/>
          <w:szCs w:val="22"/>
        </w:rPr>
        <w:t>(</w:t>
      </w:r>
      <w:r w:rsidR="00B754B7">
        <w:rPr>
          <w:rFonts w:ascii="Arial Narrow" w:hAnsi="Arial Narrow"/>
          <w:b/>
          <w:sz w:val="22"/>
          <w:szCs w:val="22"/>
        </w:rPr>
        <w:t xml:space="preserve">seis mil e seiscentos </w:t>
      </w:r>
      <w:r w:rsidR="004F4CB8" w:rsidRPr="00D52296">
        <w:rPr>
          <w:rFonts w:ascii="Arial Narrow" w:hAnsi="Arial Narrow"/>
          <w:b/>
          <w:sz w:val="22"/>
          <w:szCs w:val="22"/>
        </w:rPr>
        <w:t>mil r</w:t>
      </w:r>
      <w:r w:rsidR="00DA3092" w:rsidRPr="00D52296">
        <w:rPr>
          <w:rFonts w:ascii="Arial Narrow" w:hAnsi="Arial Narrow"/>
          <w:b/>
          <w:sz w:val="22"/>
          <w:szCs w:val="22"/>
        </w:rPr>
        <w:t>eais)</w:t>
      </w:r>
      <w:r w:rsidRPr="00D52296">
        <w:rPr>
          <w:rFonts w:ascii="Arial Narrow" w:hAnsi="Arial Narrow"/>
          <w:bCs/>
          <w:sz w:val="22"/>
          <w:szCs w:val="22"/>
        </w:rPr>
        <w:t>, é condizente com os praticados no mercado.</w:t>
      </w:r>
    </w:p>
    <w:p w:rsidR="00D3317A" w:rsidRPr="00D52296" w:rsidRDefault="00961051" w:rsidP="005907B7">
      <w:pPr>
        <w:pStyle w:val="PargrafodaLista"/>
        <w:ind w:left="360"/>
        <w:jc w:val="both"/>
        <w:rPr>
          <w:rFonts w:ascii="Arial Narrow" w:hAnsi="Arial Narrow"/>
          <w:bCs/>
          <w:sz w:val="22"/>
          <w:szCs w:val="22"/>
        </w:rPr>
      </w:pPr>
      <w:r w:rsidRPr="00D52296">
        <w:rPr>
          <w:rFonts w:ascii="Arial Narrow" w:hAnsi="Arial Narrow"/>
          <w:bCs/>
          <w:sz w:val="22"/>
          <w:szCs w:val="22"/>
        </w:rPr>
        <w:tab/>
      </w:r>
    </w:p>
    <w:p w:rsidR="00036025" w:rsidRPr="00D52296" w:rsidRDefault="000D5745" w:rsidP="00771597">
      <w:pPr>
        <w:pStyle w:val="SemEspaamento"/>
        <w:ind w:firstLine="426"/>
        <w:jc w:val="both"/>
        <w:rPr>
          <w:rFonts w:ascii="Arial Narrow" w:eastAsia="Times New Roman" w:hAnsi="Arial Narrow"/>
          <w:b/>
          <w:bCs/>
          <w:lang w:eastAsia="pt-BR"/>
        </w:rPr>
      </w:pPr>
      <w:r w:rsidRPr="00125884">
        <w:rPr>
          <w:rFonts w:ascii="Arial Narrow" w:eastAsia="Times New Roman" w:hAnsi="Arial Narrow"/>
          <w:bCs/>
          <w:lang w:eastAsia="pt-BR"/>
        </w:rPr>
        <w:t xml:space="preserve">Pelos motivos acima, estamos encaminhando à autoridade superior a devida deliberação, no sentido de que seja </w:t>
      </w:r>
      <w:r w:rsidR="00125884" w:rsidRPr="00125884">
        <w:rPr>
          <w:rFonts w:ascii="Arial Narrow" w:eastAsia="Times New Roman" w:hAnsi="Arial Narrow"/>
          <w:bCs/>
          <w:lang w:eastAsia="pt-BR"/>
        </w:rPr>
        <w:t xml:space="preserve">adjudicado e homologado </w:t>
      </w:r>
      <w:r w:rsidRPr="00125884">
        <w:rPr>
          <w:rFonts w:ascii="Arial Narrow" w:eastAsia="Times New Roman" w:hAnsi="Arial Narrow"/>
          <w:bCs/>
          <w:lang w:eastAsia="pt-BR"/>
        </w:rPr>
        <w:t>dos procedimentos de</w:t>
      </w:r>
      <w:r w:rsidR="00F73158" w:rsidRPr="00125884">
        <w:rPr>
          <w:rFonts w:ascii="Arial Narrow" w:eastAsia="Times New Roman" w:hAnsi="Arial Narrow"/>
          <w:bCs/>
          <w:lang w:eastAsia="pt-BR"/>
        </w:rPr>
        <w:t xml:space="preserve"> </w:t>
      </w:r>
      <w:r w:rsidR="00FD6C42" w:rsidRPr="00125884">
        <w:rPr>
          <w:rFonts w:ascii="Arial Narrow" w:hAnsi="Arial Narrow"/>
        </w:rPr>
        <w:t>inexigibilidade</w:t>
      </w:r>
      <w:r w:rsidRPr="00125884">
        <w:rPr>
          <w:rFonts w:ascii="Arial Narrow" w:eastAsia="Times New Roman" w:hAnsi="Arial Narrow"/>
          <w:bCs/>
          <w:lang w:eastAsia="pt-BR"/>
        </w:rPr>
        <w:t xml:space="preserve"> de licitação, para a locação do referido imóvel. Os preços a serem pagos pelo objeto da presente </w:t>
      </w:r>
      <w:r w:rsidR="00125884">
        <w:rPr>
          <w:rFonts w:ascii="Arial Narrow" w:eastAsia="Times New Roman" w:hAnsi="Arial Narrow"/>
          <w:bCs/>
          <w:lang w:eastAsia="pt-BR"/>
        </w:rPr>
        <w:t>inexigibilidade</w:t>
      </w:r>
      <w:r w:rsidRPr="00125884">
        <w:rPr>
          <w:rFonts w:ascii="Arial Narrow" w:eastAsia="Times New Roman" w:hAnsi="Arial Narrow"/>
          <w:bCs/>
          <w:lang w:eastAsia="pt-BR"/>
        </w:rPr>
        <w:t xml:space="preserve"> são da ordem total de </w:t>
      </w:r>
      <w:r w:rsidR="005907B7" w:rsidRPr="00125884">
        <w:rPr>
          <w:rFonts w:ascii="Arial Narrow" w:hAnsi="Arial Narrow"/>
          <w:b/>
        </w:rPr>
        <w:t xml:space="preserve">R$ </w:t>
      </w:r>
      <w:r w:rsidR="00B754B7">
        <w:rPr>
          <w:rFonts w:ascii="Arial Narrow" w:hAnsi="Arial Narrow"/>
          <w:b/>
        </w:rPr>
        <w:t>6.600</w:t>
      </w:r>
      <w:r w:rsidR="005907B7" w:rsidRPr="00125884">
        <w:rPr>
          <w:rFonts w:ascii="Arial Narrow" w:hAnsi="Arial Narrow" w:cs="Arial"/>
          <w:b/>
          <w:bCs/>
        </w:rPr>
        <w:t xml:space="preserve">,00 </w:t>
      </w:r>
      <w:r w:rsidR="005907B7" w:rsidRPr="00125884">
        <w:rPr>
          <w:rFonts w:ascii="Arial Narrow" w:hAnsi="Arial Narrow"/>
          <w:b/>
        </w:rPr>
        <w:t>(</w:t>
      </w:r>
      <w:r w:rsidR="00B754B7">
        <w:rPr>
          <w:rFonts w:ascii="Arial Narrow" w:hAnsi="Arial Narrow"/>
          <w:b/>
        </w:rPr>
        <w:t>seis mil e seiscentos</w:t>
      </w:r>
      <w:r w:rsidR="00125884" w:rsidRPr="00125884">
        <w:rPr>
          <w:rFonts w:ascii="Arial Narrow" w:hAnsi="Arial Narrow"/>
          <w:b/>
        </w:rPr>
        <w:t xml:space="preserve"> reais</w:t>
      </w:r>
      <w:r w:rsidR="005907B7" w:rsidRPr="00125884">
        <w:rPr>
          <w:rFonts w:ascii="Arial Narrow" w:hAnsi="Arial Narrow"/>
          <w:b/>
        </w:rPr>
        <w:t>)</w:t>
      </w:r>
      <w:r w:rsidR="005907B7" w:rsidRPr="00125884">
        <w:rPr>
          <w:rFonts w:ascii="Arial Narrow" w:hAnsi="Arial Narrow"/>
          <w:bCs/>
        </w:rPr>
        <w:t xml:space="preserve">. </w:t>
      </w:r>
      <w:r w:rsidRPr="00125884">
        <w:rPr>
          <w:rFonts w:ascii="Arial Narrow" w:eastAsia="Times New Roman" w:hAnsi="Arial Narrow"/>
          <w:b/>
          <w:bCs/>
          <w:lang w:eastAsia="pt-BR"/>
        </w:rPr>
        <w:t xml:space="preserve">O prazo de vigência para locação é </w:t>
      </w:r>
      <w:r w:rsidR="00D51CA0" w:rsidRPr="00125884">
        <w:rPr>
          <w:rFonts w:ascii="Arial Narrow" w:eastAsia="Times New Roman" w:hAnsi="Arial Narrow"/>
          <w:b/>
          <w:bCs/>
          <w:lang w:eastAsia="pt-BR"/>
        </w:rPr>
        <w:t xml:space="preserve">de </w:t>
      </w:r>
      <w:r w:rsidR="00B754B7">
        <w:rPr>
          <w:rFonts w:ascii="Arial Narrow" w:eastAsia="Times New Roman" w:hAnsi="Arial Narrow"/>
          <w:b/>
          <w:bCs/>
          <w:lang w:eastAsia="pt-BR"/>
        </w:rPr>
        <w:t>Agosto</w:t>
      </w:r>
      <w:r w:rsidR="0055608E" w:rsidRPr="00125884">
        <w:rPr>
          <w:rFonts w:ascii="Arial Narrow" w:eastAsia="Times New Roman" w:hAnsi="Arial Narrow"/>
          <w:b/>
          <w:bCs/>
          <w:lang w:eastAsia="pt-BR"/>
        </w:rPr>
        <w:t>/2024</w:t>
      </w:r>
      <w:r w:rsidR="00D51CA0" w:rsidRPr="00125884">
        <w:rPr>
          <w:rFonts w:ascii="Arial Narrow" w:eastAsia="Times New Roman" w:hAnsi="Arial Narrow"/>
          <w:b/>
          <w:bCs/>
          <w:lang w:eastAsia="pt-BR"/>
        </w:rPr>
        <w:t xml:space="preserve"> a </w:t>
      </w:r>
      <w:r w:rsidR="00B754B7">
        <w:rPr>
          <w:rFonts w:ascii="Arial Narrow" w:eastAsia="Times New Roman" w:hAnsi="Arial Narrow"/>
          <w:b/>
          <w:bCs/>
          <w:lang w:eastAsia="pt-BR"/>
        </w:rPr>
        <w:t>Agosto</w:t>
      </w:r>
      <w:r w:rsidR="00125884" w:rsidRPr="00125884">
        <w:rPr>
          <w:rFonts w:ascii="Arial Narrow" w:eastAsia="Times New Roman" w:hAnsi="Arial Narrow"/>
          <w:b/>
          <w:bCs/>
          <w:lang w:eastAsia="pt-BR"/>
        </w:rPr>
        <w:t>/202</w:t>
      </w:r>
      <w:r w:rsidR="00B754B7">
        <w:rPr>
          <w:rFonts w:ascii="Arial Narrow" w:eastAsia="Times New Roman" w:hAnsi="Arial Narrow"/>
          <w:b/>
          <w:bCs/>
          <w:lang w:eastAsia="pt-BR"/>
        </w:rPr>
        <w:t>5</w:t>
      </w:r>
      <w:r w:rsidR="00D51CA0" w:rsidRPr="00125884">
        <w:rPr>
          <w:rFonts w:ascii="Arial Narrow" w:eastAsia="Times New Roman" w:hAnsi="Arial Narrow"/>
          <w:b/>
          <w:bCs/>
          <w:lang w:eastAsia="pt-BR"/>
        </w:rPr>
        <w:t>.</w:t>
      </w:r>
    </w:p>
    <w:p w:rsidR="00CB07CC" w:rsidRPr="00D52296" w:rsidRDefault="00CB07CC" w:rsidP="00771597">
      <w:pPr>
        <w:pStyle w:val="SemEspaamento"/>
        <w:ind w:firstLine="426"/>
        <w:jc w:val="both"/>
        <w:rPr>
          <w:rFonts w:ascii="Arial Narrow" w:eastAsia="Times New Roman" w:hAnsi="Arial Narrow"/>
          <w:b/>
          <w:bCs/>
          <w:lang w:eastAsia="pt-BR"/>
        </w:rPr>
      </w:pPr>
    </w:p>
    <w:p w:rsidR="008F29B3" w:rsidRPr="00D52296" w:rsidRDefault="000D5745" w:rsidP="00771597">
      <w:pPr>
        <w:pStyle w:val="SemEspaamento"/>
        <w:ind w:firstLine="426"/>
        <w:jc w:val="both"/>
        <w:rPr>
          <w:rFonts w:ascii="Arial Narrow" w:hAnsi="Arial Narrow"/>
        </w:rPr>
      </w:pPr>
      <w:r w:rsidRPr="00D52296">
        <w:rPr>
          <w:rFonts w:ascii="Arial Narrow" w:eastAsia="Times New Roman" w:hAnsi="Arial Narrow"/>
          <w:bCs/>
          <w:lang w:eastAsia="pt-BR"/>
        </w:rPr>
        <w:t xml:space="preserve">A presente contratação encontra respaldo legal nos termos do Art. </w:t>
      </w:r>
      <w:r w:rsidR="00961051" w:rsidRPr="00D52296">
        <w:rPr>
          <w:rFonts w:ascii="Arial Narrow" w:eastAsia="Times New Roman" w:hAnsi="Arial Narrow"/>
          <w:bCs/>
          <w:lang w:eastAsia="pt-BR"/>
        </w:rPr>
        <w:t>74</w:t>
      </w:r>
      <w:r w:rsidR="0081456A" w:rsidRPr="00D52296">
        <w:rPr>
          <w:rFonts w:ascii="Arial Narrow" w:eastAsia="Times New Roman" w:hAnsi="Arial Narrow"/>
          <w:bCs/>
          <w:lang w:eastAsia="pt-BR"/>
        </w:rPr>
        <w:t xml:space="preserve">, da Lei </w:t>
      </w:r>
      <w:r w:rsidR="00F01B3E" w:rsidRPr="00D52296">
        <w:rPr>
          <w:rFonts w:ascii="Arial Narrow" w:eastAsia="Times New Roman" w:hAnsi="Arial Narrow"/>
          <w:bCs/>
          <w:lang w:eastAsia="pt-BR"/>
        </w:rPr>
        <w:t>14.133/21</w:t>
      </w:r>
      <w:r w:rsidR="00DE75ED" w:rsidRPr="00D52296">
        <w:rPr>
          <w:rFonts w:ascii="Arial Narrow" w:hAnsi="Arial Narrow"/>
        </w:rPr>
        <w:t>.</w:t>
      </w:r>
    </w:p>
    <w:p w:rsidR="00F01B3E" w:rsidRPr="00D52296" w:rsidRDefault="00F01B3E" w:rsidP="00771597">
      <w:pPr>
        <w:pStyle w:val="SemEspaamento"/>
        <w:ind w:firstLine="426"/>
        <w:jc w:val="both"/>
        <w:rPr>
          <w:rFonts w:ascii="Arial Narrow" w:eastAsia="Times New Roman" w:hAnsi="Arial Narrow"/>
          <w:bCs/>
          <w:lang w:eastAsia="pt-BR"/>
        </w:rPr>
      </w:pPr>
    </w:p>
    <w:p w:rsidR="000D5745" w:rsidRPr="00D52296" w:rsidRDefault="000D5745" w:rsidP="00771597">
      <w:pPr>
        <w:pStyle w:val="SemEspaamento"/>
        <w:ind w:firstLine="426"/>
        <w:jc w:val="both"/>
        <w:rPr>
          <w:rFonts w:ascii="Arial Narrow" w:eastAsia="Times New Roman" w:hAnsi="Arial Narrow"/>
          <w:bCs/>
          <w:lang w:eastAsia="pt-BR"/>
        </w:rPr>
      </w:pPr>
      <w:r w:rsidRPr="00D52296">
        <w:rPr>
          <w:rFonts w:ascii="Arial Narrow" w:eastAsia="Times New Roman" w:hAnsi="Arial Narrow"/>
          <w:bCs/>
          <w:lang w:eastAsia="pt-BR"/>
        </w:rPr>
        <w:t>É a justificativa que submetemos à apreciação da Procuradoria Municipal.</w:t>
      </w:r>
    </w:p>
    <w:p w:rsidR="000D5745" w:rsidRPr="00D52296" w:rsidRDefault="000D5745" w:rsidP="00771597">
      <w:pPr>
        <w:pStyle w:val="SemEspaamento"/>
        <w:jc w:val="both"/>
        <w:rPr>
          <w:rFonts w:ascii="Arial Narrow" w:eastAsia="Times New Roman" w:hAnsi="Arial Narrow"/>
          <w:bCs/>
          <w:lang w:eastAsia="pt-BR"/>
        </w:rPr>
      </w:pPr>
    </w:p>
    <w:p w:rsidR="000D5745" w:rsidRPr="00D52296" w:rsidRDefault="00D12C33" w:rsidP="00771597">
      <w:pPr>
        <w:pStyle w:val="SemEspaamento"/>
        <w:rPr>
          <w:rFonts w:ascii="Arial Narrow" w:eastAsia="Times New Roman" w:hAnsi="Arial Narrow"/>
          <w:bCs/>
          <w:lang w:eastAsia="pt-BR"/>
        </w:rPr>
      </w:pPr>
      <w:proofErr w:type="spellStart"/>
      <w:r w:rsidRPr="00C42486">
        <w:rPr>
          <w:rFonts w:ascii="Arial Narrow" w:eastAsia="Times New Roman" w:hAnsi="Arial Narrow"/>
          <w:bCs/>
          <w:lang w:eastAsia="pt-BR"/>
        </w:rPr>
        <w:t>Ibiá</w:t>
      </w:r>
      <w:proofErr w:type="spellEnd"/>
      <w:r w:rsidR="006E76ED" w:rsidRPr="00C42486">
        <w:rPr>
          <w:rFonts w:ascii="Arial Narrow" w:eastAsia="Times New Roman" w:hAnsi="Arial Narrow"/>
          <w:bCs/>
          <w:lang w:eastAsia="pt-BR"/>
        </w:rPr>
        <w:t>/MG</w:t>
      </w:r>
      <w:r w:rsidR="00C3221D" w:rsidRPr="00C42486">
        <w:rPr>
          <w:rFonts w:ascii="Arial Narrow" w:eastAsia="Times New Roman" w:hAnsi="Arial Narrow"/>
          <w:bCs/>
          <w:lang w:eastAsia="pt-BR"/>
        </w:rPr>
        <w:t>,</w:t>
      </w:r>
      <w:r w:rsidR="00D555C2" w:rsidRPr="00C42486">
        <w:rPr>
          <w:rFonts w:ascii="Arial Narrow" w:eastAsia="Times New Roman" w:hAnsi="Arial Narrow"/>
          <w:bCs/>
          <w:lang w:eastAsia="pt-BR"/>
        </w:rPr>
        <w:t xml:space="preserve"> </w:t>
      </w:r>
      <w:r w:rsidR="00C42486" w:rsidRPr="00C42486">
        <w:rPr>
          <w:rFonts w:ascii="Arial Narrow" w:eastAsia="Times New Roman" w:hAnsi="Arial Narrow"/>
          <w:bCs/>
          <w:lang w:eastAsia="pt-BR"/>
        </w:rPr>
        <w:t>11</w:t>
      </w:r>
      <w:r w:rsidR="00F73158" w:rsidRPr="00C42486">
        <w:rPr>
          <w:rFonts w:ascii="Arial Narrow" w:eastAsia="Times New Roman" w:hAnsi="Arial Narrow"/>
          <w:bCs/>
          <w:lang w:eastAsia="pt-BR"/>
        </w:rPr>
        <w:t xml:space="preserve"> </w:t>
      </w:r>
      <w:r w:rsidR="00961051" w:rsidRPr="00C42486">
        <w:rPr>
          <w:rFonts w:ascii="Arial Narrow" w:eastAsia="Times New Roman" w:hAnsi="Arial Narrow"/>
          <w:bCs/>
          <w:lang w:eastAsia="pt-BR"/>
        </w:rPr>
        <w:t xml:space="preserve">de </w:t>
      </w:r>
      <w:r w:rsidR="00C42486" w:rsidRPr="00C42486">
        <w:rPr>
          <w:rFonts w:ascii="Arial Narrow" w:eastAsia="Times New Roman" w:hAnsi="Arial Narrow"/>
          <w:bCs/>
          <w:lang w:eastAsia="pt-BR"/>
        </w:rPr>
        <w:t>julho</w:t>
      </w:r>
      <w:r w:rsidR="00125884" w:rsidRPr="00C42486">
        <w:rPr>
          <w:rFonts w:ascii="Arial Narrow" w:eastAsia="Times New Roman" w:hAnsi="Arial Narrow"/>
          <w:bCs/>
          <w:lang w:eastAsia="pt-BR"/>
        </w:rPr>
        <w:t xml:space="preserve"> </w:t>
      </w:r>
      <w:r w:rsidR="00E10AAF" w:rsidRPr="00C42486">
        <w:rPr>
          <w:rFonts w:ascii="Arial Narrow" w:eastAsia="Times New Roman" w:hAnsi="Arial Narrow"/>
          <w:bCs/>
          <w:lang w:eastAsia="pt-BR"/>
        </w:rPr>
        <w:t>de 202</w:t>
      </w:r>
      <w:r w:rsidR="00961051" w:rsidRPr="00C42486">
        <w:rPr>
          <w:rFonts w:ascii="Arial Narrow" w:eastAsia="Times New Roman" w:hAnsi="Arial Narrow"/>
          <w:bCs/>
          <w:lang w:eastAsia="pt-BR"/>
        </w:rPr>
        <w:t>4</w:t>
      </w:r>
      <w:r w:rsidR="0043446C" w:rsidRPr="00C42486">
        <w:rPr>
          <w:rFonts w:ascii="Arial Narrow" w:eastAsia="Times New Roman" w:hAnsi="Arial Narrow"/>
          <w:bCs/>
          <w:lang w:eastAsia="pt-BR"/>
        </w:rPr>
        <w:t>.</w:t>
      </w:r>
    </w:p>
    <w:p w:rsidR="00173082" w:rsidRPr="00D52296" w:rsidRDefault="00173082" w:rsidP="00771597">
      <w:pPr>
        <w:pStyle w:val="SemEspaamento"/>
        <w:jc w:val="center"/>
        <w:rPr>
          <w:rFonts w:ascii="Arial Narrow" w:eastAsia="Times New Roman" w:hAnsi="Arial Narrow"/>
          <w:bCs/>
          <w:lang w:eastAsia="pt-BR"/>
        </w:rPr>
      </w:pPr>
    </w:p>
    <w:p w:rsidR="000B513C" w:rsidRPr="00D52296" w:rsidRDefault="000B513C" w:rsidP="00771597">
      <w:pPr>
        <w:pStyle w:val="SemEspaamento"/>
        <w:jc w:val="center"/>
        <w:rPr>
          <w:rFonts w:ascii="Arial Narrow" w:eastAsia="Times New Roman" w:hAnsi="Arial Narrow"/>
          <w:bCs/>
          <w:lang w:eastAsia="pt-BR"/>
        </w:rPr>
      </w:pPr>
    </w:p>
    <w:p w:rsidR="00125884" w:rsidRDefault="00B754B7" w:rsidP="0012588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Paulo José da Silva</w:t>
      </w:r>
    </w:p>
    <w:p w:rsidR="00125884" w:rsidRPr="002848E2" w:rsidRDefault="00125884" w:rsidP="0012588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Secretaria Municipal de </w:t>
      </w:r>
      <w:r w:rsidR="00B754B7">
        <w:rPr>
          <w:rFonts w:ascii="Arial" w:hAnsi="Arial" w:cs="Arial"/>
          <w:b/>
          <w:bCs/>
        </w:rPr>
        <w:t>Gestão</w:t>
      </w:r>
      <w:r>
        <w:rPr>
          <w:rFonts w:ascii="Arial" w:hAnsi="Arial" w:cs="Arial"/>
          <w:b/>
        </w:rPr>
        <w:t xml:space="preserve"> </w:t>
      </w:r>
    </w:p>
    <w:p w:rsidR="00F73158" w:rsidRPr="002848E2" w:rsidRDefault="00F73158" w:rsidP="008136E2">
      <w:pPr>
        <w:jc w:val="center"/>
        <w:rPr>
          <w:rFonts w:ascii="Arial" w:hAnsi="Arial" w:cs="Arial"/>
          <w:b/>
          <w:bCs/>
        </w:rPr>
      </w:pPr>
    </w:p>
    <w:sectPr w:rsidR="00F73158" w:rsidRPr="002848E2" w:rsidSect="00E65D64">
      <w:headerReference w:type="default" r:id="rId8"/>
      <w:pgSz w:w="11906" w:h="16838" w:code="9"/>
      <w:pgMar w:top="1701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838" w:rsidRDefault="00743838" w:rsidP="00A25D84">
      <w:r>
        <w:separator/>
      </w:r>
    </w:p>
  </w:endnote>
  <w:endnote w:type="continuationSeparator" w:id="0">
    <w:p w:rsidR="00743838" w:rsidRDefault="00743838" w:rsidP="00A2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838" w:rsidRDefault="00743838" w:rsidP="00A25D84">
      <w:r>
        <w:separator/>
      </w:r>
    </w:p>
  </w:footnote>
  <w:footnote w:type="continuationSeparator" w:id="0">
    <w:p w:rsidR="00743838" w:rsidRDefault="00743838" w:rsidP="00A25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X="-925" w:tblpY="543"/>
      <w:tblW w:w="1077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left w:w="70" w:type="dxa"/>
        <w:right w:w="70" w:type="dxa"/>
      </w:tblCellMar>
      <w:tblLook w:val="0000"/>
    </w:tblPr>
    <w:tblGrid>
      <w:gridCol w:w="2895"/>
      <w:gridCol w:w="7879"/>
    </w:tblGrid>
    <w:tr w:rsidR="00743838" w:rsidRPr="00446238" w:rsidTr="00E65D64">
      <w:trPr>
        <w:cantSplit/>
        <w:trHeight w:val="793"/>
      </w:trPr>
      <w:tc>
        <w:tcPr>
          <w:tcW w:w="2895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743838" w:rsidRPr="00446238" w:rsidRDefault="00743838" w:rsidP="00E65D64">
          <w:pPr>
            <w:spacing w:line="360" w:lineRule="auto"/>
            <w:jc w:val="center"/>
            <w:rPr>
              <w:rFonts w:eastAsia="Calibri"/>
              <w:sz w:val="24"/>
              <w:szCs w:val="24"/>
            </w:rPr>
          </w:pPr>
          <w:r>
            <w:rPr>
              <w:rFonts w:eastAsia="Calibri"/>
              <w:noProof/>
              <w:sz w:val="24"/>
              <w:szCs w:val="24"/>
            </w:rPr>
            <w:drawing>
              <wp:inline distT="0" distB="0" distL="0" distR="0">
                <wp:extent cx="1133475" cy="923925"/>
                <wp:effectExtent l="19050" t="0" r="9525" b="0"/>
                <wp:docPr id="3" name="Imagem 1" descr="BRASA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BRAS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79" w:type="dxa"/>
          <w:tcBorders>
            <w:top w:val="single" w:sz="4" w:space="0" w:color="auto"/>
            <w:bottom w:val="nil"/>
            <w:right w:val="single" w:sz="4" w:space="0" w:color="auto"/>
          </w:tcBorders>
        </w:tcPr>
        <w:p w:rsidR="00743838" w:rsidRPr="00446238" w:rsidRDefault="00743838" w:rsidP="00E65D64">
          <w:pPr>
            <w:spacing w:line="360" w:lineRule="auto"/>
            <w:rPr>
              <w:rFonts w:eastAsia="Calibri"/>
              <w:b/>
              <w:bCs/>
              <w:sz w:val="24"/>
              <w:szCs w:val="24"/>
              <w:u w:val="double"/>
            </w:rPr>
          </w:pPr>
          <w:r w:rsidRPr="00446238">
            <w:rPr>
              <w:rFonts w:eastAsia="Calibri"/>
              <w:b/>
              <w:bCs/>
              <w:iCs/>
              <w:sz w:val="52"/>
              <w:szCs w:val="24"/>
              <w:u w:val="double"/>
            </w:rPr>
            <w:t>P</w:t>
          </w:r>
          <w:r w:rsidRPr="00446238">
            <w:rPr>
              <w:rFonts w:eastAsia="Calibri"/>
              <w:b/>
              <w:bCs/>
              <w:iCs/>
              <w:sz w:val="40"/>
              <w:szCs w:val="24"/>
              <w:u w:val="double"/>
            </w:rPr>
            <w:t xml:space="preserve">REFEITURA </w:t>
          </w:r>
          <w:r w:rsidRPr="00446238">
            <w:rPr>
              <w:rFonts w:eastAsia="Calibri"/>
              <w:b/>
              <w:bCs/>
              <w:iCs/>
              <w:sz w:val="52"/>
              <w:szCs w:val="24"/>
              <w:u w:val="double"/>
            </w:rPr>
            <w:t>M</w:t>
          </w:r>
          <w:r w:rsidRPr="00446238">
            <w:rPr>
              <w:rFonts w:eastAsia="Calibri"/>
              <w:b/>
              <w:bCs/>
              <w:iCs/>
              <w:sz w:val="40"/>
              <w:szCs w:val="24"/>
              <w:u w:val="double"/>
            </w:rPr>
            <w:t xml:space="preserve">UNICIPAL DE </w:t>
          </w:r>
          <w:r w:rsidRPr="00446238">
            <w:rPr>
              <w:rFonts w:eastAsia="Calibri"/>
              <w:b/>
              <w:bCs/>
              <w:iCs/>
              <w:sz w:val="52"/>
              <w:szCs w:val="24"/>
              <w:u w:val="double"/>
            </w:rPr>
            <w:t>I</w:t>
          </w:r>
          <w:r w:rsidRPr="00446238">
            <w:rPr>
              <w:rFonts w:eastAsia="Calibri"/>
              <w:b/>
              <w:bCs/>
              <w:iCs/>
              <w:sz w:val="40"/>
              <w:szCs w:val="24"/>
              <w:u w:val="double"/>
            </w:rPr>
            <w:t>BIÁ</w:t>
          </w:r>
        </w:p>
      </w:tc>
    </w:tr>
    <w:tr w:rsidR="00743838" w:rsidRPr="00446238" w:rsidTr="00E65D64">
      <w:trPr>
        <w:cantSplit/>
        <w:trHeight w:val="187"/>
      </w:trPr>
      <w:tc>
        <w:tcPr>
          <w:tcW w:w="2895" w:type="dxa"/>
          <w:vMerge/>
          <w:tcBorders>
            <w:top w:val="nil"/>
            <w:left w:val="single" w:sz="4" w:space="0" w:color="auto"/>
            <w:bottom w:val="nil"/>
          </w:tcBorders>
        </w:tcPr>
        <w:p w:rsidR="00743838" w:rsidRPr="00446238" w:rsidRDefault="00743838" w:rsidP="00E65D64">
          <w:pPr>
            <w:spacing w:line="360" w:lineRule="auto"/>
            <w:jc w:val="center"/>
            <w:rPr>
              <w:rFonts w:eastAsia="Calibri"/>
              <w:sz w:val="24"/>
              <w:szCs w:val="24"/>
            </w:rPr>
          </w:pPr>
        </w:p>
      </w:tc>
      <w:tc>
        <w:tcPr>
          <w:tcW w:w="7879" w:type="dxa"/>
          <w:tcBorders>
            <w:top w:val="nil"/>
            <w:bottom w:val="nil"/>
            <w:right w:val="single" w:sz="4" w:space="0" w:color="auto"/>
          </w:tcBorders>
          <w:vAlign w:val="bottom"/>
        </w:tcPr>
        <w:p w:rsidR="00743838" w:rsidRPr="00446238" w:rsidRDefault="00743838" w:rsidP="00E65D64">
          <w:pPr>
            <w:keepNext/>
            <w:jc w:val="center"/>
            <w:outlineLvl w:val="0"/>
            <w:rPr>
              <w:rFonts w:ascii="Arial" w:hAnsi="Arial" w:cs="Arial"/>
              <w:bCs/>
            </w:rPr>
          </w:pPr>
          <w:r w:rsidRPr="00446238">
            <w:rPr>
              <w:rFonts w:ascii="Arial" w:hAnsi="Arial" w:cs="Arial"/>
              <w:bCs/>
            </w:rPr>
            <w:t>ESTADO DE MINAS GERAIS</w:t>
          </w:r>
        </w:p>
      </w:tc>
    </w:tr>
    <w:tr w:rsidR="00743838" w:rsidRPr="00446238" w:rsidTr="00E65D64">
      <w:trPr>
        <w:cantSplit/>
        <w:trHeight w:val="187"/>
      </w:trPr>
      <w:tc>
        <w:tcPr>
          <w:tcW w:w="2895" w:type="dxa"/>
          <w:vMerge/>
          <w:tcBorders>
            <w:top w:val="nil"/>
            <w:left w:val="single" w:sz="4" w:space="0" w:color="auto"/>
            <w:bottom w:val="nil"/>
          </w:tcBorders>
        </w:tcPr>
        <w:p w:rsidR="00743838" w:rsidRPr="00446238" w:rsidRDefault="00743838" w:rsidP="00E65D64">
          <w:pPr>
            <w:spacing w:line="360" w:lineRule="auto"/>
            <w:jc w:val="center"/>
            <w:rPr>
              <w:rFonts w:eastAsia="Calibri"/>
              <w:sz w:val="24"/>
              <w:szCs w:val="24"/>
            </w:rPr>
          </w:pPr>
        </w:p>
      </w:tc>
      <w:tc>
        <w:tcPr>
          <w:tcW w:w="7879" w:type="dxa"/>
          <w:tcBorders>
            <w:top w:val="nil"/>
            <w:bottom w:val="nil"/>
            <w:right w:val="single" w:sz="4" w:space="0" w:color="auto"/>
          </w:tcBorders>
          <w:vAlign w:val="bottom"/>
        </w:tcPr>
        <w:p w:rsidR="00743838" w:rsidRPr="00446238" w:rsidRDefault="00743838" w:rsidP="00E65D64">
          <w:pPr>
            <w:keepNext/>
            <w:jc w:val="center"/>
            <w:outlineLvl w:val="0"/>
            <w:rPr>
              <w:rFonts w:ascii="Arial" w:hAnsi="Arial" w:cs="Arial"/>
              <w:bCs/>
              <w:szCs w:val="16"/>
            </w:rPr>
          </w:pPr>
          <w:r>
            <w:rPr>
              <w:rFonts w:ascii="Arial" w:hAnsi="Arial" w:cs="Arial"/>
              <w:bCs/>
              <w:szCs w:val="16"/>
            </w:rPr>
            <w:t>Av. Tancredo Neves nº</w:t>
          </w:r>
          <w:r w:rsidRPr="00446238">
            <w:rPr>
              <w:rFonts w:ascii="Arial" w:hAnsi="Arial" w:cs="Arial"/>
              <w:bCs/>
              <w:szCs w:val="16"/>
            </w:rPr>
            <w:t xml:space="preserve"> 663 – </w:t>
          </w:r>
          <w:r>
            <w:rPr>
              <w:rFonts w:ascii="Arial" w:hAnsi="Arial" w:cs="Arial"/>
              <w:bCs/>
              <w:szCs w:val="16"/>
            </w:rPr>
            <w:t xml:space="preserve">Centro – </w:t>
          </w:r>
          <w:r w:rsidRPr="00446238">
            <w:rPr>
              <w:rFonts w:ascii="Arial" w:hAnsi="Arial" w:cs="Arial"/>
              <w:bCs/>
              <w:szCs w:val="16"/>
            </w:rPr>
            <w:t>C</w:t>
          </w:r>
          <w:r>
            <w:rPr>
              <w:rFonts w:ascii="Arial" w:hAnsi="Arial" w:cs="Arial"/>
              <w:bCs/>
              <w:szCs w:val="16"/>
            </w:rPr>
            <w:t>EP:</w:t>
          </w:r>
          <w:r w:rsidRPr="00446238">
            <w:rPr>
              <w:rFonts w:ascii="Arial" w:hAnsi="Arial" w:cs="Arial"/>
              <w:bCs/>
              <w:szCs w:val="16"/>
            </w:rPr>
            <w:t xml:space="preserve"> 38.950-000 – </w:t>
          </w:r>
          <w:proofErr w:type="gramStart"/>
          <w:r w:rsidRPr="00446238">
            <w:rPr>
              <w:rFonts w:ascii="Arial" w:hAnsi="Arial" w:cs="Arial"/>
              <w:bCs/>
              <w:szCs w:val="16"/>
            </w:rPr>
            <w:t>Ibiá-MG</w:t>
          </w:r>
          <w:proofErr w:type="gramEnd"/>
        </w:p>
      </w:tc>
    </w:tr>
    <w:tr w:rsidR="00743838" w:rsidRPr="00446238" w:rsidTr="00E65D64">
      <w:trPr>
        <w:cantSplit/>
        <w:trHeight w:val="74"/>
      </w:trPr>
      <w:tc>
        <w:tcPr>
          <w:tcW w:w="2895" w:type="dxa"/>
          <w:vMerge/>
          <w:tcBorders>
            <w:top w:val="nil"/>
            <w:left w:val="single" w:sz="4" w:space="0" w:color="auto"/>
            <w:bottom w:val="single" w:sz="4" w:space="0" w:color="auto"/>
          </w:tcBorders>
        </w:tcPr>
        <w:p w:rsidR="00743838" w:rsidRPr="00446238" w:rsidRDefault="00743838" w:rsidP="00E65D64">
          <w:pPr>
            <w:spacing w:line="360" w:lineRule="auto"/>
            <w:jc w:val="center"/>
            <w:rPr>
              <w:rFonts w:eastAsia="Calibri"/>
              <w:sz w:val="24"/>
              <w:szCs w:val="24"/>
            </w:rPr>
          </w:pPr>
        </w:p>
      </w:tc>
      <w:tc>
        <w:tcPr>
          <w:tcW w:w="7879" w:type="dxa"/>
          <w:tcBorders>
            <w:top w:val="nil"/>
            <w:bottom w:val="single" w:sz="4" w:space="0" w:color="auto"/>
            <w:right w:val="single" w:sz="4" w:space="0" w:color="auto"/>
          </w:tcBorders>
          <w:vAlign w:val="bottom"/>
        </w:tcPr>
        <w:p w:rsidR="00743838" w:rsidRPr="00446238" w:rsidRDefault="00743838" w:rsidP="00E65D64">
          <w:pPr>
            <w:keepNext/>
            <w:jc w:val="center"/>
            <w:outlineLvl w:val="0"/>
            <w:rPr>
              <w:rFonts w:ascii="Arial" w:hAnsi="Arial" w:cs="Arial"/>
              <w:bCs/>
              <w:szCs w:val="16"/>
            </w:rPr>
          </w:pPr>
        </w:p>
      </w:tc>
    </w:tr>
    <w:tr w:rsidR="00743838" w:rsidRPr="00446238" w:rsidTr="00E65D64">
      <w:trPr>
        <w:cantSplit/>
        <w:trHeight w:val="74"/>
      </w:trPr>
      <w:tc>
        <w:tcPr>
          <w:tcW w:w="289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3838" w:rsidRPr="00446238" w:rsidRDefault="00743838" w:rsidP="00E65D64">
          <w:pPr>
            <w:spacing w:line="360" w:lineRule="auto"/>
            <w:jc w:val="center"/>
            <w:rPr>
              <w:rFonts w:eastAsia="Calibri"/>
              <w:sz w:val="24"/>
              <w:szCs w:val="24"/>
            </w:rPr>
          </w:pPr>
        </w:p>
      </w:tc>
      <w:tc>
        <w:tcPr>
          <w:tcW w:w="7879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743838" w:rsidRPr="00446238" w:rsidRDefault="00743838" w:rsidP="00E65D64">
          <w:pPr>
            <w:keepNext/>
            <w:jc w:val="center"/>
            <w:outlineLvl w:val="0"/>
            <w:rPr>
              <w:rFonts w:ascii="Arial" w:hAnsi="Arial" w:cs="Arial"/>
              <w:bCs/>
              <w:szCs w:val="16"/>
            </w:rPr>
          </w:pPr>
        </w:p>
      </w:tc>
    </w:tr>
  </w:tbl>
  <w:p w:rsidR="00743838" w:rsidRDefault="00743838" w:rsidP="00E65D64">
    <w:pPr>
      <w:pStyle w:val="Cabealho"/>
    </w:pPr>
  </w:p>
  <w:p w:rsidR="00743838" w:rsidRPr="00656BF9" w:rsidRDefault="00743838" w:rsidP="00E65D64">
    <w:pPr>
      <w:pStyle w:val="Cabealho"/>
    </w:pPr>
  </w:p>
  <w:p w:rsidR="00743838" w:rsidRPr="00BC0DED" w:rsidRDefault="00743838" w:rsidP="00BC0DE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83D"/>
    <w:multiLevelType w:val="hybridMultilevel"/>
    <w:tmpl w:val="FDA8C6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32CBF"/>
    <w:multiLevelType w:val="hybridMultilevel"/>
    <w:tmpl w:val="06A6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7416A"/>
    <w:multiLevelType w:val="hybridMultilevel"/>
    <w:tmpl w:val="68DE6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24B61"/>
    <w:multiLevelType w:val="hybridMultilevel"/>
    <w:tmpl w:val="F2CC3894"/>
    <w:lvl w:ilvl="0" w:tplc="2B80343A">
      <w:start w:val="3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962959"/>
    <w:multiLevelType w:val="hybridMultilevel"/>
    <w:tmpl w:val="FAB0C5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84935"/>
    <w:multiLevelType w:val="hybridMultilevel"/>
    <w:tmpl w:val="90E0454C"/>
    <w:lvl w:ilvl="0" w:tplc="345E6954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932F58"/>
    <w:multiLevelType w:val="hybridMultilevel"/>
    <w:tmpl w:val="4CEC77F4"/>
    <w:lvl w:ilvl="0" w:tplc="345E6954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621736"/>
    <w:multiLevelType w:val="hybridMultilevel"/>
    <w:tmpl w:val="44AA8A90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FC425A0"/>
    <w:multiLevelType w:val="hybridMultilevel"/>
    <w:tmpl w:val="26F605F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265D0C"/>
    <w:multiLevelType w:val="hybridMultilevel"/>
    <w:tmpl w:val="A4E6BCF6"/>
    <w:lvl w:ilvl="0" w:tplc="345E6954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3B3D62"/>
    <w:multiLevelType w:val="hybridMultilevel"/>
    <w:tmpl w:val="4BE059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B5F5F"/>
    <w:multiLevelType w:val="hybridMultilevel"/>
    <w:tmpl w:val="2722A39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54F01FC"/>
    <w:multiLevelType w:val="hybridMultilevel"/>
    <w:tmpl w:val="13807E4A"/>
    <w:lvl w:ilvl="0" w:tplc="7988C0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8076EB"/>
    <w:multiLevelType w:val="hybridMultilevel"/>
    <w:tmpl w:val="C93A54FC"/>
    <w:lvl w:ilvl="0" w:tplc="CB92553C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70E553A2"/>
    <w:multiLevelType w:val="hybridMultilevel"/>
    <w:tmpl w:val="6E9CB5FA"/>
    <w:lvl w:ilvl="0" w:tplc="C15A1994">
      <w:start w:val="1"/>
      <w:numFmt w:val="lowerLetter"/>
      <w:lvlText w:val="%1-"/>
      <w:lvlJc w:val="left"/>
      <w:pPr>
        <w:ind w:left="822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8FD08834">
      <w:numFmt w:val="bullet"/>
      <w:lvlText w:val="•"/>
      <w:lvlJc w:val="left"/>
      <w:pPr>
        <w:ind w:left="820" w:hanging="360"/>
      </w:pPr>
      <w:rPr>
        <w:rFonts w:hint="default"/>
        <w:lang w:val="pt-PT" w:eastAsia="en-US" w:bidi="ar-SA"/>
      </w:rPr>
    </w:lvl>
    <w:lvl w:ilvl="2" w:tplc="C570175A">
      <w:numFmt w:val="bullet"/>
      <w:lvlText w:val="•"/>
      <w:lvlJc w:val="left"/>
      <w:pPr>
        <w:ind w:left="1698" w:hanging="360"/>
      </w:pPr>
      <w:rPr>
        <w:rFonts w:hint="default"/>
        <w:lang w:val="pt-PT" w:eastAsia="en-US" w:bidi="ar-SA"/>
      </w:rPr>
    </w:lvl>
    <w:lvl w:ilvl="3" w:tplc="3CA605F0">
      <w:numFmt w:val="bullet"/>
      <w:lvlText w:val="•"/>
      <w:lvlJc w:val="left"/>
      <w:pPr>
        <w:ind w:left="2576" w:hanging="360"/>
      </w:pPr>
      <w:rPr>
        <w:rFonts w:hint="default"/>
        <w:lang w:val="pt-PT" w:eastAsia="en-US" w:bidi="ar-SA"/>
      </w:rPr>
    </w:lvl>
    <w:lvl w:ilvl="4" w:tplc="262603BC">
      <w:numFmt w:val="bullet"/>
      <w:lvlText w:val="•"/>
      <w:lvlJc w:val="left"/>
      <w:pPr>
        <w:ind w:left="3455" w:hanging="360"/>
      </w:pPr>
      <w:rPr>
        <w:rFonts w:hint="default"/>
        <w:lang w:val="pt-PT" w:eastAsia="en-US" w:bidi="ar-SA"/>
      </w:rPr>
    </w:lvl>
    <w:lvl w:ilvl="5" w:tplc="7FD6BCBC">
      <w:numFmt w:val="bullet"/>
      <w:lvlText w:val="•"/>
      <w:lvlJc w:val="left"/>
      <w:pPr>
        <w:ind w:left="4333" w:hanging="360"/>
      </w:pPr>
      <w:rPr>
        <w:rFonts w:hint="default"/>
        <w:lang w:val="pt-PT" w:eastAsia="en-US" w:bidi="ar-SA"/>
      </w:rPr>
    </w:lvl>
    <w:lvl w:ilvl="6" w:tplc="08947562">
      <w:numFmt w:val="bullet"/>
      <w:lvlText w:val="•"/>
      <w:lvlJc w:val="left"/>
      <w:pPr>
        <w:ind w:left="5212" w:hanging="360"/>
      </w:pPr>
      <w:rPr>
        <w:rFonts w:hint="default"/>
        <w:lang w:val="pt-PT" w:eastAsia="en-US" w:bidi="ar-SA"/>
      </w:rPr>
    </w:lvl>
    <w:lvl w:ilvl="7" w:tplc="8E34032C">
      <w:numFmt w:val="bullet"/>
      <w:lvlText w:val="•"/>
      <w:lvlJc w:val="left"/>
      <w:pPr>
        <w:ind w:left="6090" w:hanging="360"/>
      </w:pPr>
      <w:rPr>
        <w:rFonts w:hint="default"/>
        <w:lang w:val="pt-PT" w:eastAsia="en-US" w:bidi="ar-SA"/>
      </w:rPr>
    </w:lvl>
    <w:lvl w:ilvl="8" w:tplc="FBDCD92C">
      <w:numFmt w:val="bullet"/>
      <w:lvlText w:val="•"/>
      <w:lvlJc w:val="left"/>
      <w:pPr>
        <w:ind w:left="6969" w:hanging="360"/>
      </w:pPr>
      <w:rPr>
        <w:rFonts w:hint="default"/>
        <w:lang w:val="pt-PT" w:eastAsia="en-US" w:bidi="ar-SA"/>
      </w:rPr>
    </w:lvl>
  </w:abstractNum>
  <w:abstractNum w:abstractNumId="15">
    <w:nsid w:val="79CA081A"/>
    <w:multiLevelType w:val="hybridMultilevel"/>
    <w:tmpl w:val="E362E7DE"/>
    <w:lvl w:ilvl="0" w:tplc="0416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0"/>
  </w:num>
  <w:num w:numId="5">
    <w:abstractNumId w:val="15"/>
  </w:num>
  <w:num w:numId="6">
    <w:abstractNumId w:val="7"/>
  </w:num>
  <w:num w:numId="7">
    <w:abstractNumId w:val="1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1"/>
  </w:num>
  <w:num w:numId="13">
    <w:abstractNumId w:val="2"/>
  </w:num>
  <w:num w:numId="14">
    <w:abstractNumId w:val="5"/>
  </w:num>
  <w:num w:numId="15">
    <w:abstractNumId w:val="9"/>
  </w:num>
  <w:num w:numId="16">
    <w:abstractNumId w:val="6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0D5745"/>
    <w:rsid w:val="000053E0"/>
    <w:rsid w:val="00011302"/>
    <w:rsid w:val="00022B97"/>
    <w:rsid w:val="00023B54"/>
    <w:rsid w:val="00027F78"/>
    <w:rsid w:val="00035349"/>
    <w:rsid w:val="0003563D"/>
    <w:rsid w:val="00036025"/>
    <w:rsid w:val="00041C03"/>
    <w:rsid w:val="0004445D"/>
    <w:rsid w:val="00046482"/>
    <w:rsid w:val="00053E04"/>
    <w:rsid w:val="000673FB"/>
    <w:rsid w:val="0007558C"/>
    <w:rsid w:val="00076303"/>
    <w:rsid w:val="00077F39"/>
    <w:rsid w:val="00083BE8"/>
    <w:rsid w:val="00084375"/>
    <w:rsid w:val="000863DE"/>
    <w:rsid w:val="00086C13"/>
    <w:rsid w:val="000879BA"/>
    <w:rsid w:val="000942B2"/>
    <w:rsid w:val="000A02BE"/>
    <w:rsid w:val="000A127D"/>
    <w:rsid w:val="000A1D0E"/>
    <w:rsid w:val="000B162F"/>
    <w:rsid w:val="000B513C"/>
    <w:rsid w:val="000B693C"/>
    <w:rsid w:val="000D5745"/>
    <w:rsid w:val="000E0F87"/>
    <w:rsid w:val="00107D2C"/>
    <w:rsid w:val="00116AF6"/>
    <w:rsid w:val="001237C9"/>
    <w:rsid w:val="0012575B"/>
    <w:rsid w:val="00125884"/>
    <w:rsid w:val="00137705"/>
    <w:rsid w:val="0014061F"/>
    <w:rsid w:val="001465E6"/>
    <w:rsid w:val="00147837"/>
    <w:rsid w:val="001503AA"/>
    <w:rsid w:val="001508C1"/>
    <w:rsid w:val="00156750"/>
    <w:rsid w:val="00157A46"/>
    <w:rsid w:val="00157C79"/>
    <w:rsid w:val="001669BC"/>
    <w:rsid w:val="00170200"/>
    <w:rsid w:val="00173082"/>
    <w:rsid w:val="00174CD4"/>
    <w:rsid w:val="00176D34"/>
    <w:rsid w:val="00181119"/>
    <w:rsid w:val="001824EA"/>
    <w:rsid w:val="00184533"/>
    <w:rsid w:val="001A0996"/>
    <w:rsid w:val="001A2A51"/>
    <w:rsid w:val="001A2FF1"/>
    <w:rsid w:val="001B0622"/>
    <w:rsid w:val="001B1D6A"/>
    <w:rsid w:val="001B607E"/>
    <w:rsid w:val="001B6556"/>
    <w:rsid w:val="001D1452"/>
    <w:rsid w:val="001D4FBD"/>
    <w:rsid w:val="001D7DA9"/>
    <w:rsid w:val="001E0A02"/>
    <w:rsid w:val="001E2D10"/>
    <w:rsid w:val="001E39C1"/>
    <w:rsid w:val="001E7AC2"/>
    <w:rsid w:val="001F6E81"/>
    <w:rsid w:val="001F7D23"/>
    <w:rsid w:val="00201C7E"/>
    <w:rsid w:val="00207818"/>
    <w:rsid w:val="00207CFB"/>
    <w:rsid w:val="00211987"/>
    <w:rsid w:val="00213B1B"/>
    <w:rsid w:val="00216857"/>
    <w:rsid w:val="00221788"/>
    <w:rsid w:val="0022406C"/>
    <w:rsid w:val="00233427"/>
    <w:rsid w:val="00234A96"/>
    <w:rsid w:val="00250D71"/>
    <w:rsid w:val="00257AB1"/>
    <w:rsid w:val="00262644"/>
    <w:rsid w:val="00262E05"/>
    <w:rsid w:val="002633F2"/>
    <w:rsid w:val="00265079"/>
    <w:rsid w:val="002804A7"/>
    <w:rsid w:val="00280617"/>
    <w:rsid w:val="00280DA1"/>
    <w:rsid w:val="00292E80"/>
    <w:rsid w:val="00294DA2"/>
    <w:rsid w:val="002961DC"/>
    <w:rsid w:val="002974F6"/>
    <w:rsid w:val="002B606C"/>
    <w:rsid w:val="002C0AAE"/>
    <w:rsid w:val="002C2D93"/>
    <w:rsid w:val="002C3BD3"/>
    <w:rsid w:val="002D371F"/>
    <w:rsid w:val="002D4D21"/>
    <w:rsid w:val="002D7EC9"/>
    <w:rsid w:val="002E2D34"/>
    <w:rsid w:val="002E38B4"/>
    <w:rsid w:val="002F0D51"/>
    <w:rsid w:val="002F22AC"/>
    <w:rsid w:val="002F6D70"/>
    <w:rsid w:val="002F7A75"/>
    <w:rsid w:val="00307F40"/>
    <w:rsid w:val="00312897"/>
    <w:rsid w:val="003175C1"/>
    <w:rsid w:val="003207E2"/>
    <w:rsid w:val="00321AB3"/>
    <w:rsid w:val="0032789D"/>
    <w:rsid w:val="003304C3"/>
    <w:rsid w:val="00344604"/>
    <w:rsid w:val="0034749C"/>
    <w:rsid w:val="003505AC"/>
    <w:rsid w:val="00353B2C"/>
    <w:rsid w:val="00360A6A"/>
    <w:rsid w:val="003613BA"/>
    <w:rsid w:val="00366360"/>
    <w:rsid w:val="0036679F"/>
    <w:rsid w:val="003715C9"/>
    <w:rsid w:val="00372397"/>
    <w:rsid w:val="003726BF"/>
    <w:rsid w:val="00372F31"/>
    <w:rsid w:val="00373665"/>
    <w:rsid w:val="00382317"/>
    <w:rsid w:val="00382E09"/>
    <w:rsid w:val="003932D2"/>
    <w:rsid w:val="00394AD0"/>
    <w:rsid w:val="00394BB5"/>
    <w:rsid w:val="003A2B59"/>
    <w:rsid w:val="003A5927"/>
    <w:rsid w:val="003A6DF9"/>
    <w:rsid w:val="003B0C3D"/>
    <w:rsid w:val="003C22E3"/>
    <w:rsid w:val="003C2E47"/>
    <w:rsid w:val="003C3C16"/>
    <w:rsid w:val="003D0510"/>
    <w:rsid w:val="003D09D9"/>
    <w:rsid w:val="003D70D0"/>
    <w:rsid w:val="003E05CD"/>
    <w:rsid w:val="003E1324"/>
    <w:rsid w:val="003F04C9"/>
    <w:rsid w:val="003F4028"/>
    <w:rsid w:val="003F49DE"/>
    <w:rsid w:val="003F503A"/>
    <w:rsid w:val="003F50CD"/>
    <w:rsid w:val="003F6050"/>
    <w:rsid w:val="0040750B"/>
    <w:rsid w:val="00411205"/>
    <w:rsid w:val="004148F5"/>
    <w:rsid w:val="004153D0"/>
    <w:rsid w:val="00416C35"/>
    <w:rsid w:val="00425E82"/>
    <w:rsid w:val="00430448"/>
    <w:rsid w:val="0043446C"/>
    <w:rsid w:val="00437D96"/>
    <w:rsid w:val="00441FFA"/>
    <w:rsid w:val="00446D88"/>
    <w:rsid w:val="004529C3"/>
    <w:rsid w:val="00455911"/>
    <w:rsid w:val="00457428"/>
    <w:rsid w:val="00466AC3"/>
    <w:rsid w:val="004760A3"/>
    <w:rsid w:val="00483A01"/>
    <w:rsid w:val="00485263"/>
    <w:rsid w:val="004A5FA4"/>
    <w:rsid w:val="004B3984"/>
    <w:rsid w:val="004B4E62"/>
    <w:rsid w:val="004B53B4"/>
    <w:rsid w:val="004C0C34"/>
    <w:rsid w:val="004C1A05"/>
    <w:rsid w:val="004C65E2"/>
    <w:rsid w:val="004D36E1"/>
    <w:rsid w:val="004D4D36"/>
    <w:rsid w:val="004D52BB"/>
    <w:rsid w:val="004D617B"/>
    <w:rsid w:val="004E4296"/>
    <w:rsid w:val="004E5AB5"/>
    <w:rsid w:val="004F1ABE"/>
    <w:rsid w:val="004F1F96"/>
    <w:rsid w:val="004F4CB8"/>
    <w:rsid w:val="004F7ABD"/>
    <w:rsid w:val="00500A93"/>
    <w:rsid w:val="00512DA4"/>
    <w:rsid w:val="005168AF"/>
    <w:rsid w:val="00520E7E"/>
    <w:rsid w:val="00521A9D"/>
    <w:rsid w:val="005232D0"/>
    <w:rsid w:val="005309C7"/>
    <w:rsid w:val="00542C2D"/>
    <w:rsid w:val="00546115"/>
    <w:rsid w:val="00547E1F"/>
    <w:rsid w:val="0055608E"/>
    <w:rsid w:val="00560C87"/>
    <w:rsid w:val="00567B35"/>
    <w:rsid w:val="0057096A"/>
    <w:rsid w:val="00581032"/>
    <w:rsid w:val="00581A24"/>
    <w:rsid w:val="00583C2C"/>
    <w:rsid w:val="005907B7"/>
    <w:rsid w:val="005927B5"/>
    <w:rsid w:val="005953A5"/>
    <w:rsid w:val="00597D1D"/>
    <w:rsid w:val="005A15F8"/>
    <w:rsid w:val="005A41AA"/>
    <w:rsid w:val="005A4499"/>
    <w:rsid w:val="005A5559"/>
    <w:rsid w:val="005A57F4"/>
    <w:rsid w:val="005A6F04"/>
    <w:rsid w:val="005A7156"/>
    <w:rsid w:val="005A7F92"/>
    <w:rsid w:val="005B0395"/>
    <w:rsid w:val="005B1051"/>
    <w:rsid w:val="005B38DD"/>
    <w:rsid w:val="005B3EF9"/>
    <w:rsid w:val="005C2602"/>
    <w:rsid w:val="005C5830"/>
    <w:rsid w:val="005D1D46"/>
    <w:rsid w:val="005D7F18"/>
    <w:rsid w:val="005E31F4"/>
    <w:rsid w:val="005E412C"/>
    <w:rsid w:val="005F259E"/>
    <w:rsid w:val="00601498"/>
    <w:rsid w:val="0060310F"/>
    <w:rsid w:val="00606A59"/>
    <w:rsid w:val="00607F74"/>
    <w:rsid w:val="006100F0"/>
    <w:rsid w:val="00615B4F"/>
    <w:rsid w:val="006218C3"/>
    <w:rsid w:val="00625165"/>
    <w:rsid w:val="00637659"/>
    <w:rsid w:val="00642888"/>
    <w:rsid w:val="00643D25"/>
    <w:rsid w:val="00644252"/>
    <w:rsid w:val="0065497B"/>
    <w:rsid w:val="0066111D"/>
    <w:rsid w:val="00663767"/>
    <w:rsid w:val="0067023D"/>
    <w:rsid w:val="00674ECD"/>
    <w:rsid w:val="00677478"/>
    <w:rsid w:val="00680C0A"/>
    <w:rsid w:val="00681ADD"/>
    <w:rsid w:val="00683599"/>
    <w:rsid w:val="00696035"/>
    <w:rsid w:val="006A7328"/>
    <w:rsid w:val="006B1335"/>
    <w:rsid w:val="006B6041"/>
    <w:rsid w:val="006B7A98"/>
    <w:rsid w:val="006C7905"/>
    <w:rsid w:val="006D3312"/>
    <w:rsid w:val="006D4123"/>
    <w:rsid w:val="006D587F"/>
    <w:rsid w:val="006E00C0"/>
    <w:rsid w:val="006E5D73"/>
    <w:rsid w:val="006E76ED"/>
    <w:rsid w:val="006F2857"/>
    <w:rsid w:val="006F3343"/>
    <w:rsid w:val="006F33E6"/>
    <w:rsid w:val="007033B7"/>
    <w:rsid w:val="00703A17"/>
    <w:rsid w:val="00710167"/>
    <w:rsid w:val="00712B86"/>
    <w:rsid w:val="00712C29"/>
    <w:rsid w:val="00714E6C"/>
    <w:rsid w:val="00716B15"/>
    <w:rsid w:val="00724CFE"/>
    <w:rsid w:val="00727971"/>
    <w:rsid w:val="00731386"/>
    <w:rsid w:val="00733962"/>
    <w:rsid w:val="00733B1D"/>
    <w:rsid w:val="00734371"/>
    <w:rsid w:val="0073629C"/>
    <w:rsid w:val="0073699F"/>
    <w:rsid w:val="00737418"/>
    <w:rsid w:val="00740B2D"/>
    <w:rsid w:val="007412B5"/>
    <w:rsid w:val="00743838"/>
    <w:rsid w:val="00750DB9"/>
    <w:rsid w:val="00751D01"/>
    <w:rsid w:val="00753504"/>
    <w:rsid w:val="00764E68"/>
    <w:rsid w:val="007662FA"/>
    <w:rsid w:val="00771597"/>
    <w:rsid w:val="00772D71"/>
    <w:rsid w:val="00772F7A"/>
    <w:rsid w:val="00774602"/>
    <w:rsid w:val="007914A2"/>
    <w:rsid w:val="00792EA0"/>
    <w:rsid w:val="007A2D5E"/>
    <w:rsid w:val="007B013A"/>
    <w:rsid w:val="007B3873"/>
    <w:rsid w:val="007B63BF"/>
    <w:rsid w:val="007B6F1A"/>
    <w:rsid w:val="007C58DF"/>
    <w:rsid w:val="007C799B"/>
    <w:rsid w:val="007D04C1"/>
    <w:rsid w:val="007D32AF"/>
    <w:rsid w:val="007D5F76"/>
    <w:rsid w:val="007D605A"/>
    <w:rsid w:val="007D7DF8"/>
    <w:rsid w:val="007E3E39"/>
    <w:rsid w:val="007F6548"/>
    <w:rsid w:val="00800AF8"/>
    <w:rsid w:val="008077EB"/>
    <w:rsid w:val="008136E2"/>
    <w:rsid w:val="0081456A"/>
    <w:rsid w:val="0081516D"/>
    <w:rsid w:val="008201C0"/>
    <w:rsid w:val="00821A43"/>
    <w:rsid w:val="00832E94"/>
    <w:rsid w:val="00833CA2"/>
    <w:rsid w:val="00834CB8"/>
    <w:rsid w:val="008447DC"/>
    <w:rsid w:val="008569BE"/>
    <w:rsid w:val="00862388"/>
    <w:rsid w:val="00863ACC"/>
    <w:rsid w:val="00863C8B"/>
    <w:rsid w:val="008660E3"/>
    <w:rsid w:val="00873FFA"/>
    <w:rsid w:val="0088032E"/>
    <w:rsid w:val="00880CE6"/>
    <w:rsid w:val="00887247"/>
    <w:rsid w:val="008A28DC"/>
    <w:rsid w:val="008A73E3"/>
    <w:rsid w:val="008C050B"/>
    <w:rsid w:val="008C2227"/>
    <w:rsid w:val="008C3B89"/>
    <w:rsid w:val="008C77C4"/>
    <w:rsid w:val="008D229B"/>
    <w:rsid w:val="008D7B79"/>
    <w:rsid w:val="008E2115"/>
    <w:rsid w:val="008E4AAC"/>
    <w:rsid w:val="008E50F8"/>
    <w:rsid w:val="008F07B3"/>
    <w:rsid w:val="008F1EDA"/>
    <w:rsid w:val="008F29B3"/>
    <w:rsid w:val="008F486F"/>
    <w:rsid w:val="008F7CD1"/>
    <w:rsid w:val="009007E7"/>
    <w:rsid w:val="009077A9"/>
    <w:rsid w:val="00911D67"/>
    <w:rsid w:val="0091406F"/>
    <w:rsid w:val="009173A2"/>
    <w:rsid w:val="00920659"/>
    <w:rsid w:val="00931E85"/>
    <w:rsid w:val="009336C1"/>
    <w:rsid w:val="00936940"/>
    <w:rsid w:val="00940A91"/>
    <w:rsid w:val="00942DC6"/>
    <w:rsid w:val="009441AD"/>
    <w:rsid w:val="0094546A"/>
    <w:rsid w:val="00947CBE"/>
    <w:rsid w:val="00947F22"/>
    <w:rsid w:val="00950BC8"/>
    <w:rsid w:val="0095468F"/>
    <w:rsid w:val="00960DAC"/>
    <w:rsid w:val="00961051"/>
    <w:rsid w:val="00961C9D"/>
    <w:rsid w:val="009643A4"/>
    <w:rsid w:val="009700BF"/>
    <w:rsid w:val="00984E83"/>
    <w:rsid w:val="009864EE"/>
    <w:rsid w:val="009917FC"/>
    <w:rsid w:val="0099618D"/>
    <w:rsid w:val="009A1661"/>
    <w:rsid w:val="009A1C84"/>
    <w:rsid w:val="009B07C4"/>
    <w:rsid w:val="009B0DDD"/>
    <w:rsid w:val="009B1407"/>
    <w:rsid w:val="009B2CEA"/>
    <w:rsid w:val="009C0253"/>
    <w:rsid w:val="009C47FC"/>
    <w:rsid w:val="009C5562"/>
    <w:rsid w:val="009C575B"/>
    <w:rsid w:val="009D5657"/>
    <w:rsid w:val="009E1325"/>
    <w:rsid w:val="009E2256"/>
    <w:rsid w:val="009E229B"/>
    <w:rsid w:val="009E2A9C"/>
    <w:rsid w:val="009E5DDF"/>
    <w:rsid w:val="009E64BD"/>
    <w:rsid w:val="009F239E"/>
    <w:rsid w:val="009F3BBC"/>
    <w:rsid w:val="00A02386"/>
    <w:rsid w:val="00A03F87"/>
    <w:rsid w:val="00A0599B"/>
    <w:rsid w:val="00A12165"/>
    <w:rsid w:val="00A13725"/>
    <w:rsid w:val="00A1614C"/>
    <w:rsid w:val="00A25D84"/>
    <w:rsid w:val="00A41F00"/>
    <w:rsid w:val="00A4355F"/>
    <w:rsid w:val="00A4428A"/>
    <w:rsid w:val="00A473FE"/>
    <w:rsid w:val="00A57BD3"/>
    <w:rsid w:val="00A66E28"/>
    <w:rsid w:val="00A81F6D"/>
    <w:rsid w:val="00A92EBC"/>
    <w:rsid w:val="00A94DC6"/>
    <w:rsid w:val="00AA4451"/>
    <w:rsid w:val="00AA4789"/>
    <w:rsid w:val="00AA5D4D"/>
    <w:rsid w:val="00AB24B4"/>
    <w:rsid w:val="00AB3902"/>
    <w:rsid w:val="00AD0965"/>
    <w:rsid w:val="00AD16C0"/>
    <w:rsid w:val="00AD1F55"/>
    <w:rsid w:val="00AD1FC9"/>
    <w:rsid w:val="00AD4AEA"/>
    <w:rsid w:val="00AD5836"/>
    <w:rsid w:val="00AE47F8"/>
    <w:rsid w:val="00AF1749"/>
    <w:rsid w:val="00AF5D06"/>
    <w:rsid w:val="00B021FC"/>
    <w:rsid w:val="00B07045"/>
    <w:rsid w:val="00B113DC"/>
    <w:rsid w:val="00B14572"/>
    <w:rsid w:val="00B1480E"/>
    <w:rsid w:val="00B231D7"/>
    <w:rsid w:val="00B24231"/>
    <w:rsid w:val="00B26853"/>
    <w:rsid w:val="00B30AB8"/>
    <w:rsid w:val="00B35D1E"/>
    <w:rsid w:val="00B36147"/>
    <w:rsid w:val="00B41E9F"/>
    <w:rsid w:val="00B426E4"/>
    <w:rsid w:val="00B5244B"/>
    <w:rsid w:val="00B53D54"/>
    <w:rsid w:val="00B57874"/>
    <w:rsid w:val="00B5787F"/>
    <w:rsid w:val="00B63296"/>
    <w:rsid w:val="00B64C55"/>
    <w:rsid w:val="00B754B7"/>
    <w:rsid w:val="00B763D5"/>
    <w:rsid w:val="00B84013"/>
    <w:rsid w:val="00B8750F"/>
    <w:rsid w:val="00B94075"/>
    <w:rsid w:val="00BA2CBC"/>
    <w:rsid w:val="00BA5635"/>
    <w:rsid w:val="00BB0A83"/>
    <w:rsid w:val="00BB0BCA"/>
    <w:rsid w:val="00BB61F7"/>
    <w:rsid w:val="00BC0DED"/>
    <w:rsid w:val="00BC3A08"/>
    <w:rsid w:val="00BC56EE"/>
    <w:rsid w:val="00BC59D5"/>
    <w:rsid w:val="00BC6599"/>
    <w:rsid w:val="00BD5532"/>
    <w:rsid w:val="00BE13A8"/>
    <w:rsid w:val="00BE5BEF"/>
    <w:rsid w:val="00BE6FC8"/>
    <w:rsid w:val="00BF23C1"/>
    <w:rsid w:val="00C02673"/>
    <w:rsid w:val="00C05F39"/>
    <w:rsid w:val="00C07B9D"/>
    <w:rsid w:val="00C20D18"/>
    <w:rsid w:val="00C26910"/>
    <w:rsid w:val="00C30D78"/>
    <w:rsid w:val="00C31100"/>
    <w:rsid w:val="00C3221D"/>
    <w:rsid w:val="00C33A03"/>
    <w:rsid w:val="00C418EA"/>
    <w:rsid w:val="00C42486"/>
    <w:rsid w:val="00C46FE4"/>
    <w:rsid w:val="00C47F20"/>
    <w:rsid w:val="00C5164B"/>
    <w:rsid w:val="00C620B2"/>
    <w:rsid w:val="00C67CC6"/>
    <w:rsid w:val="00C82546"/>
    <w:rsid w:val="00C8731B"/>
    <w:rsid w:val="00C9154C"/>
    <w:rsid w:val="00C91911"/>
    <w:rsid w:val="00C94902"/>
    <w:rsid w:val="00C95703"/>
    <w:rsid w:val="00CB0029"/>
    <w:rsid w:val="00CB07CC"/>
    <w:rsid w:val="00CB0BF5"/>
    <w:rsid w:val="00CB0BF8"/>
    <w:rsid w:val="00CB7978"/>
    <w:rsid w:val="00CC0D18"/>
    <w:rsid w:val="00CC1207"/>
    <w:rsid w:val="00CC264C"/>
    <w:rsid w:val="00CC604B"/>
    <w:rsid w:val="00CC734F"/>
    <w:rsid w:val="00CD0948"/>
    <w:rsid w:val="00CD7141"/>
    <w:rsid w:val="00CE4A84"/>
    <w:rsid w:val="00CE751C"/>
    <w:rsid w:val="00CF2C27"/>
    <w:rsid w:val="00CF2F8C"/>
    <w:rsid w:val="00CF3E11"/>
    <w:rsid w:val="00D01BCF"/>
    <w:rsid w:val="00D02F71"/>
    <w:rsid w:val="00D0365C"/>
    <w:rsid w:val="00D108F6"/>
    <w:rsid w:val="00D12C33"/>
    <w:rsid w:val="00D200BF"/>
    <w:rsid w:val="00D30AB2"/>
    <w:rsid w:val="00D31A5E"/>
    <w:rsid w:val="00D3317A"/>
    <w:rsid w:val="00D362B7"/>
    <w:rsid w:val="00D36EE0"/>
    <w:rsid w:val="00D47B7C"/>
    <w:rsid w:val="00D51B09"/>
    <w:rsid w:val="00D51C0E"/>
    <w:rsid w:val="00D51CA0"/>
    <w:rsid w:val="00D52296"/>
    <w:rsid w:val="00D532E0"/>
    <w:rsid w:val="00D533BD"/>
    <w:rsid w:val="00D555C2"/>
    <w:rsid w:val="00D67B5F"/>
    <w:rsid w:val="00D74E16"/>
    <w:rsid w:val="00D80720"/>
    <w:rsid w:val="00D866A2"/>
    <w:rsid w:val="00DA0D09"/>
    <w:rsid w:val="00DA3092"/>
    <w:rsid w:val="00DB6F1A"/>
    <w:rsid w:val="00DB73D8"/>
    <w:rsid w:val="00DC1020"/>
    <w:rsid w:val="00DC4509"/>
    <w:rsid w:val="00DC5182"/>
    <w:rsid w:val="00DC6AC2"/>
    <w:rsid w:val="00DC76A5"/>
    <w:rsid w:val="00DD089F"/>
    <w:rsid w:val="00DE15AA"/>
    <w:rsid w:val="00DE498E"/>
    <w:rsid w:val="00DE73E3"/>
    <w:rsid w:val="00DE75ED"/>
    <w:rsid w:val="00DE78DC"/>
    <w:rsid w:val="00DF0006"/>
    <w:rsid w:val="00E03FD6"/>
    <w:rsid w:val="00E105B9"/>
    <w:rsid w:val="00E10AAF"/>
    <w:rsid w:val="00E17EB7"/>
    <w:rsid w:val="00E2257D"/>
    <w:rsid w:val="00E4071C"/>
    <w:rsid w:val="00E40CCF"/>
    <w:rsid w:val="00E50B50"/>
    <w:rsid w:val="00E63FF2"/>
    <w:rsid w:val="00E65D64"/>
    <w:rsid w:val="00E6625B"/>
    <w:rsid w:val="00E75E69"/>
    <w:rsid w:val="00E76F65"/>
    <w:rsid w:val="00E81E44"/>
    <w:rsid w:val="00E83579"/>
    <w:rsid w:val="00E877AC"/>
    <w:rsid w:val="00E87B06"/>
    <w:rsid w:val="00E9029E"/>
    <w:rsid w:val="00E9107A"/>
    <w:rsid w:val="00E97B34"/>
    <w:rsid w:val="00EA6A25"/>
    <w:rsid w:val="00EA7236"/>
    <w:rsid w:val="00EA7BD0"/>
    <w:rsid w:val="00EB2A9B"/>
    <w:rsid w:val="00EB3F7F"/>
    <w:rsid w:val="00EB5A0A"/>
    <w:rsid w:val="00EC048D"/>
    <w:rsid w:val="00EC6750"/>
    <w:rsid w:val="00ED75FD"/>
    <w:rsid w:val="00EE4C9B"/>
    <w:rsid w:val="00EE6FAC"/>
    <w:rsid w:val="00EE765C"/>
    <w:rsid w:val="00EE7F65"/>
    <w:rsid w:val="00EF2608"/>
    <w:rsid w:val="00EF41B9"/>
    <w:rsid w:val="00F01B3E"/>
    <w:rsid w:val="00F01D99"/>
    <w:rsid w:val="00F149CE"/>
    <w:rsid w:val="00F14E0D"/>
    <w:rsid w:val="00F2058C"/>
    <w:rsid w:val="00F440C3"/>
    <w:rsid w:val="00F47B9F"/>
    <w:rsid w:val="00F50B39"/>
    <w:rsid w:val="00F6500C"/>
    <w:rsid w:val="00F709E1"/>
    <w:rsid w:val="00F72951"/>
    <w:rsid w:val="00F73158"/>
    <w:rsid w:val="00F80E59"/>
    <w:rsid w:val="00F86D3C"/>
    <w:rsid w:val="00F90D85"/>
    <w:rsid w:val="00F94AD4"/>
    <w:rsid w:val="00F9553C"/>
    <w:rsid w:val="00FA1611"/>
    <w:rsid w:val="00FB2B5C"/>
    <w:rsid w:val="00FB5118"/>
    <w:rsid w:val="00FB5D9A"/>
    <w:rsid w:val="00FB662A"/>
    <w:rsid w:val="00FC0F7F"/>
    <w:rsid w:val="00FC6AC2"/>
    <w:rsid w:val="00FD013E"/>
    <w:rsid w:val="00FD059D"/>
    <w:rsid w:val="00FD0AF1"/>
    <w:rsid w:val="00FD2D1F"/>
    <w:rsid w:val="00FD30BE"/>
    <w:rsid w:val="00FD5CD9"/>
    <w:rsid w:val="00FD6C42"/>
    <w:rsid w:val="00FD7C0C"/>
    <w:rsid w:val="00FE3C2E"/>
    <w:rsid w:val="00FE549E"/>
    <w:rsid w:val="00FF6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D5745"/>
    <w:pPr>
      <w:keepNext/>
      <w:jc w:val="both"/>
      <w:outlineLvl w:val="0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D5745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SemEspaamento">
    <w:name w:val="No Spacing"/>
    <w:uiPriority w:val="1"/>
    <w:qFormat/>
    <w:rsid w:val="000D5745"/>
    <w:pPr>
      <w:spacing w:after="0" w:line="240" w:lineRule="auto"/>
    </w:pPr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787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7874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25D8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5D8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25D8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5D8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BF23C1"/>
    <w:pPr>
      <w:jc w:val="center"/>
    </w:pPr>
    <w:rPr>
      <w:rFonts w:ascii="Calibri" w:eastAsia="Calibri" w:hAnsi="Calibri"/>
      <w:b/>
      <w:i/>
      <w:sz w:val="28"/>
      <w:szCs w:val="22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BF23C1"/>
    <w:rPr>
      <w:rFonts w:ascii="Calibri" w:eastAsia="Calibri" w:hAnsi="Calibri" w:cs="Times New Roman"/>
      <w:b/>
      <w:i/>
      <w:sz w:val="28"/>
      <w:lang w:val="en-US"/>
    </w:rPr>
  </w:style>
  <w:style w:type="paragraph" w:styleId="PargrafodaLista">
    <w:name w:val="List Paragraph"/>
    <w:basedOn w:val="Normal"/>
    <w:uiPriority w:val="34"/>
    <w:qFormat/>
    <w:rsid w:val="00BF23C1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4B398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3984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398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398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3984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FB2B5C"/>
    <w:pPr>
      <w:widowControl w:val="0"/>
      <w:autoSpaceDE w:val="0"/>
      <w:autoSpaceDN w:val="0"/>
      <w:ind w:left="102"/>
    </w:pPr>
    <w:rPr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B2B5C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NormalWeb">
    <w:name w:val="Normal (Web)"/>
    <w:basedOn w:val="Normal"/>
    <w:uiPriority w:val="99"/>
    <w:semiHidden/>
    <w:unhideWhenUsed/>
    <w:rsid w:val="0096105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3B9B9-D91E-47D5-ABAC-B22140D5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3</Pages>
  <Words>1037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 de Fátima Oliveira Souza</dc:creator>
  <cp:lastModifiedBy>Malu</cp:lastModifiedBy>
  <cp:revision>33</cp:revision>
  <cp:lastPrinted>2024-07-23T18:54:00Z</cp:lastPrinted>
  <dcterms:created xsi:type="dcterms:W3CDTF">2023-12-14T12:10:00Z</dcterms:created>
  <dcterms:modified xsi:type="dcterms:W3CDTF">2024-07-23T18:55:00Z</dcterms:modified>
</cp:coreProperties>
</file>